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7EF" w:rsidRDefault="004D6B3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13.45pt;height:846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CE47EF" w:rsidRDefault="004D6B3A">
      <w:pPr>
        <w:ind w:right="-200"/>
        <w:jc w:val="both"/>
        <w:sectPr w:rsidR="00CE47EF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-190500</wp:posOffset>
            </wp:positionH>
            <wp:positionV relativeFrom="paragraph">
              <wp:posOffset>-895985</wp:posOffset>
            </wp:positionV>
            <wp:extent cx="7748270" cy="107137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1071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9272D2" w:rsidRDefault="009272D2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66D44" w:rsidRPr="006C39C8" w:rsidRDefault="004D6B3A" w:rsidP="00566D44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6C39C8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566D44" w:rsidRPr="006C39C8" w:rsidRDefault="00566D44" w:rsidP="00566D44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566D44" w:rsidRPr="006C39C8" w:rsidRDefault="004D6B3A" w:rsidP="00566D44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</w:t>
      </w:r>
      <w:r>
        <w:rPr>
          <w:rFonts w:eastAsia="Calibri"/>
          <w:sz w:val="22"/>
          <w:szCs w:val="22"/>
          <w:lang w:val="ru-RU"/>
        </w:rPr>
        <w:t>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</w:t>
      </w:r>
      <w:r>
        <w:rPr>
          <w:rFonts w:eastAsia="Calibri"/>
          <w:sz w:val="22"/>
          <w:szCs w:val="22"/>
          <w:lang w:val="ru-RU"/>
        </w:rPr>
        <w:t>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566D44" w:rsidRPr="006C39C8" w:rsidRDefault="004D6B3A" w:rsidP="00566D44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</w:t>
      </w:r>
      <w:r w:rsidRPr="006C39C8">
        <w:rPr>
          <w:rFonts w:eastAsia="Calibri"/>
          <w:sz w:val="22"/>
          <w:szCs w:val="22"/>
          <w:lang w:val="ru-RU"/>
        </w:rPr>
        <w:t>ктеристике основной профессиональной образовательной программы.</w:t>
      </w:r>
    </w:p>
    <w:p w:rsidR="00566D44" w:rsidRPr="006C39C8" w:rsidRDefault="00566D44" w:rsidP="00566D44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66D44" w:rsidRPr="006C39C8" w:rsidRDefault="004D6B3A" w:rsidP="00566D44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566D44" w:rsidRDefault="00566D44" w:rsidP="00566D44">
      <w:pPr>
        <w:rPr>
          <w:rFonts w:eastAsia="Calibri"/>
          <w:b/>
          <w:sz w:val="28"/>
          <w:szCs w:val="28"/>
          <w:lang w:val="ru-RU"/>
        </w:rPr>
      </w:pPr>
    </w:p>
    <w:p w:rsidR="00566D44" w:rsidRPr="00BF23A7" w:rsidRDefault="004D6B3A" w:rsidP="00566D44">
      <w:pPr>
        <w:jc w:val="center"/>
        <w:rPr>
          <w:rFonts w:eastAsia="Calibri"/>
          <w:b/>
          <w:sz w:val="28"/>
          <w:szCs w:val="28"/>
          <w:lang w:val="ru-RU"/>
        </w:rPr>
      </w:pPr>
      <w:bookmarkStart w:id="1" w:name="_GoBack"/>
      <w:bookmarkEnd w:id="1"/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566D44" w:rsidRPr="006C39C8" w:rsidRDefault="00566D44" w:rsidP="00566D44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566D44" w:rsidRPr="005B6E31" w:rsidRDefault="00566D44" w:rsidP="00566D44">
      <w:pPr>
        <w:rPr>
          <w:rFonts w:eastAsia="Calibri"/>
          <w:b/>
          <w:sz w:val="28"/>
          <w:szCs w:val="28"/>
          <w:lang w:val="ru-RU"/>
        </w:rPr>
      </w:pPr>
    </w:p>
    <w:p w:rsidR="00566D44" w:rsidRPr="005B6E31" w:rsidRDefault="004D6B3A" w:rsidP="00566D44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823D5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823D54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</w:t>
      </w:r>
      <w:r w:rsidRPr="00566D44">
        <w:rPr>
          <w:rFonts w:eastAsia="Calibri"/>
          <w:lang w:val="ru-RU"/>
        </w:rPr>
        <w:t>одородный показатель, парциальное давление СО2 и общее содержание СО2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основание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</w:t>
      </w:r>
      <w:r w:rsidRPr="00566D44">
        <w:rPr>
          <w:rFonts w:eastAsia="Calibri"/>
          <w:lang w:val="ru-RU"/>
        </w:rPr>
        <w:t xml:space="preserve"> детерминированный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хирургический, терапевтический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</w:t>
      </w:r>
      <w:r w:rsidRPr="00566D44">
        <w:rPr>
          <w:rFonts w:eastAsia="Calibri"/>
          <w:lang w:val="ru-RU"/>
        </w:rPr>
        <w:t>соляная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содержания эритроцитов в </w:t>
      </w:r>
      <w:r w:rsidRPr="00566D44">
        <w:rPr>
          <w:rFonts w:eastAsia="Calibri"/>
          <w:lang w:val="ru-RU"/>
        </w:rPr>
        <w:t>периферической крови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составляет: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вентиляции </w:t>
      </w:r>
      <w:r w:rsidRPr="00566D44">
        <w:rPr>
          <w:rFonts w:eastAsia="Calibri"/>
          <w:lang w:val="ru-RU"/>
        </w:rPr>
        <w:t>легких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</w:t>
      </w:r>
      <w:r w:rsidRPr="00566D44">
        <w:rPr>
          <w:rFonts w:eastAsia="Calibri"/>
          <w:lang w:val="ru-RU"/>
        </w:rPr>
        <w:t>го ацидоза используется: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15.Препаратом выбора при </w:t>
      </w:r>
      <w:r w:rsidRPr="00566D44">
        <w:rPr>
          <w:rFonts w:eastAsia="Calibri"/>
          <w:lang w:val="ru-RU"/>
        </w:rPr>
        <w:t>респираторном алкалозе 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асцит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сосудистым коллапсом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566D44" w:rsidRPr="00566D44" w:rsidRDefault="00566D44" w:rsidP="00566D44">
      <w:pPr>
        <w:rPr>
          <w:rFonts w:eastAsia="Calibri"/>
          <w:lang w:val="ru-RU"/>
        </w:rPr>
      </w:pPr>
    </w:p>
    <w:p w:rsidR="00566D44" w:rsidRPr="00566D44" w:rsidRDefault="004D6B3A" w:rsidP="00566D44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566D44" w:rsidRPr="00566D44" w:rsidRDefault="00566D44" w:rsidP="00566D44">
      <w:pPr>
        <w:rPr>
          <w:rFonts w:eastAsia="Calibri"/>
          <w:lang w:val="ru-RU"/>
        </w:rPr>
      </w:pPr>
    </w:p>
    <w:p w:rsidR="00F9255D" w:rsidRDefault="00F9255D" w:rsidP="00566D44">
      <w:pPr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B3A" w:rsidRDefault="004D6B3A">
      <w:r>
        <w:separator/>
      </w:r>
    </w:p>
  </w:endnote>
  <w:endnote w:type="continuationSeparator" w:id="0">
    <w:p w:rsidR="004D6B3A" w:rsidRDefault="004D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B3A" w:rsidRDefault="004D6B3A">
      <w:r>
        <w:separator/>
      </w:r>
    </w:p>
  </w:footnote>
  <w:footnote w:type="continuationSeparator" w:id="0">
    <w:p w:rsidR="004D6B3A" w:rsidRDefault="004D6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7EF"/>
    <w:rsid w:val="0000087E"/>
    <w:rsid w:val="000A1A3C"/>
    <w:rsid w:val="004D6B3A"/>
    <w:rsid w:val="00566D44"/>
    <w:rsid w:val="005B6E31"/>
    <w:rsid w:val="006C39C8"/>
    <w:rsid w:val="006D097B"/>
    <w:rsid w:val="00823D54"/>
    <w:rsid w:val="008A4660"/>
    <w:rsid w:val="009272D2"/>
    <w:rsid w:val="009D168B"/>
    <w:rsid w:val="00A50DE3"/>
    <w:rsid w:val="00BF23A7"/>
    <w:rsid w:val="00CE47EF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708513F-ADC1-4B63-868E-3DF375C1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6D4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566D44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566D4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566D44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2023-06-27T11:04:00Z</dcterms:created>
  <dcterms:modified xsi:type="dcterms:W3CDTF">2023-06-27T11:06:00Z</dcterms:modified>
</cp:coreProperties>
</file>