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E0" w:rsidRDefault="004E47BA">
      <w:pPr>
        <w:ind w:right="-200"/>
        <w:jc w:val="both"/>
        <w:sectPr w:rsidR="00076BE0">
          <w:pgSz w:w="12140" w:h="16820"/>
          <w:pgMar w:top="0" w:right="2880" w:bottom="64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093CBC" w:rsidRDefault="00D746BB">
      <w:pPr>
        <w:spacing w:before="2"/>
        <w:ind w:right="-554"/>
        <w:jc w:val="both"/>
        <w:sectPr w:rsidR="00093CBC">
          <w:pgSz w:w="12140" w:h="16820"/>
          <w:pgMar w:top="0" w:right="0" w:bottom="0" w:left="0" w:header="720" w:footer="720" w:gutter="0"/>
          <w:cols w:space="720"/>
        </w:sectPr>
      </w:pPr>
      <w:r>
        <w:lastRenderedPageBreak/>
        <w:pict>
          <v:shape id="_x0000_i1025" type="#_x0000_t75" style="width:624.75pt;height:855pt" o:allowincell="f">
            <v:imagedata r:id="rId8" o:title=""/>
          </v:shape>
        </w:pict>
      </w:r>
    </w:p>
    <w:p w:rsidR="00881ACD" w:rsidRPr="008D75DD" w:rsidRDefault="004E47BA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bookmarkEnd w:id="2"/>
    </w:p>
    <w:p w:rsidR="00881ACD" w:rsidRPr="008D75DD" w:rsidRDefault="004E47BA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="00336B2B">
        <w:rPr>
          <w:bCs/>
          <w:kern w:val="36"/>
          <w:lang w:val="ru-RU" w:eastAsia="ru-RU"/>
        </w:rPr>
        <w:t xml:space="preserve">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задачи на основе </w:t>
      </w:r>
      <w:r w:rsidRPr="008D75DD">
        <w:rPr>
          <w:bCs/>
          <w:kern w:val="36"/>
          <w:lang w:val="ru-RU" w:eastAsia="ru-RU"/>
        </w:rPr>
        <w:t>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 стратегию)</w:t>
      </w:r>
      <w:r w:rsidRPr="008D75DD">
        <w:rPr>
          <w:bCs/>
          <w:kern w:val="36"/>
          <w:lang w:val="ru-RU" w:eastAsia="ru-RU"/>
        </w:rPr>
        <w:t xml:space="preserve"> и методы их выявления.</w:t>
      </w:r>
    </w:p>
    <w:p w:rsidR="00881ACD" w:rsidRPr="00960AF8" w:rsidRDefault="004E47BA" w:rsidP="00881ACD">
      <w:pPr>
        <w:rPr>
          <w:lang w:val="ru-RU"/>
        </w:rPr>
      </w:pPr>
      <w:r w:rsidRPr="00960AF8">
        <w:rPr>
          <w:b/>
          <w:lang w:val="ru-RU" w:eastAsia="ru-RU"/>
        </w:rPr>
        <w:t>Задачами</w:t>
      </w:r>
      <w:r w:rsidR="00896BE0">
        <w:rPr>
          <w:b/>
          <w:lang w:val="ru-RU" w:eastAsia="ru-RU"/>
        </w:rPr>
        <w:t xml:space="preserve"> </w:t>
      </w:r>
      <w:r w:rsidRPr="00960AF8">
        <w:rPr>
          <w:lang w:val="ru-RU"/>
        </w:rPr>
        <w:t>освоения дисциплины (модуля) являются:</w:t>
      </w:r>
    </w:p>
    <w:p w:rsidR="00881ACD" w:rsidRPr="00960AF8" w:rsidRDefault="004E47BA" w:rsidP="00881ACD">
      <w:pPr>
        <w:numPr>
          <w:ilvl w:val="0"/>
          <w:numId w:val="2"/>
        </w:numPr>
        <w:ind w:left="0" w:firstLine="0"/>
        <w:jc w:val="both"/>
        <w:rPr>
          <w:lang w:val="ru-RU"/>
        </w:rPr>
      </w:pPr>
      <w:r w:rsidRPr="00960AF8">
        <w:rPr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участию в прове</w:t>
      </w:r>
      <w:r w:rsidRPr="00960AF8">
        <w:rPr>
          <w:lang w:val="ru-RU"/>
        </w:rPr>
        <w:t>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960AF8" w:rsidRDefault="004E47BA" w:rsidP="00881ACD">
      <w:pPr>
        <w:numPr>
          <w:ilvl w:val="0"/>
          <w:numId w:val="2"/>
        </w:numPr>
        <w:ind w:left="0" w:firstLine="0"/>
        <w:jc w:val="both"/>
        <w:rPr>
          <w:lang w:val="ru-RU"/>
        </w:rPr>
      </w:pPr>
      <w:r w:rsidRPr="00960AF8">
        <w:rPr>
          <w:lang w:val="ru-RU"/>
        </w:rPr>
        <w:t xml:space="preserve">изучить этиологию, патогенез, принципы выявления, лечения и профилактики наиболее социально значимых заболеваний и </w:t>
      </w:r>
      <w:r w:rsidRPr="00960AF8">
        <w:rPr>
          <w:lang w:val="ru-RU"/>
        </w:rPr>
        <w:t>патологических процессов;</w:t>
      </w:r>
    </w:p>
    <w:p w:rsidR="00881ACD" w:rsidRPr="00960AF8" w:rsidRDefault="004E47BA" w:rsidP="00881ACD">
      <w:pPr>
        <w:numPr>
          <w:ilvl w:val="0"/>
          <w:numId w:val="2"/>
        </w:numPr>
        <w:ind w:left="0" w:firstLine="0"/>
        <w:jc w:val="both"/>
        <w:rPr>
          <w:lang w:val="ru-RU"/>
        </w:rPr>
      </w:pPr>
      <w:r w:rsidRPr="00960AF8">
        <w:rPr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Pr="00960AF8" w:rsidRDefault="004E47BA" w:rsidP="00881ACD">
      <w:pPr>
        <w:numPr>
          <w:ilvl w:val="0"/>
          <w:numId w:val="2"/>
        </w:numPr>
        <w:ind w:left="0" w:firstLine="0"/>
        <w:jc w:val="both"/>
        <w:rPr>
          <w:lang w:val="ru-RU"/>
        </w:rPr>
      </w:pPr>
      <w:r w:rsidRPr="00960AF8">
        <w:rPr>
          <w:lang w:val="ru-RU"/>
        </w:rPr>
        <w:t>сформировать методологические и методические основы клинического мышления врач</w:t>
      </w:r>
      <w:r w:rsidRPr="00960AF8">
        <w:rPr>
          <w:lang w:val="ru-RU"/>
        </w:rPr>
        <w:t>а;</w:t>
      </w:r>
    </w:p>
    <w:p w:rsidR="00881ACD" w:rsidRPr="00336B2B" w:rsidRDefault="004E47BA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 xml:space="preserve">профессиональной образовательной </w:t>
      </w:r>
      <w:r w:rsidRPr="00336B2B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5"/>
    </w:p>
    <w:p w:rsidR="00881ACD" w:rsidRPr="00960AF8" w:rsidRDefault="004E47BA" w:rsidP="00881ACD">
      <w:pPr>
        <w:ind w:firstLine="709"/>
        <w:jc w:val="both"/>
        <w:rPr>
          <w:lang w:val="ru-RU"/>
        </w:rPr>
      </w:pPr>
      <w:bookmarkStart w:id="6" w:name="_Toc347846870"/>
      <w:bookmarkStart w:id="7" w:name="_Toc347848388"/>
      <w:bookmarkStart w:id="8" w:name="_Toc411344083"/>
      <w:r w:rsidRPr="00960AF8">
        <w:rPr>
          <w:lang w:val="ru-RU"/>
        </w:rPr>
        <w:t xml:space="preserve">Общая трудоемкость рабочей программы по специальности «Клиническая патофизиология»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81ACD" w:rsidRPr="00E5464D" w:rsidRDefault="004E47BA" w:rsidP="00881ACD">
      <w:pPr>
        <w:ind w:firstLine="709"/>
        <w:jc w:val="both"/>
        <w:rPr>
          <w:b/>
        </w:rPr>
      </w:pPr>
      <w:r w:rsidRPr="00960AF8">
        <w:rPr>
          <w:lang w:val="ru-RU"/>
        </w:rPr>
        <w:t>Дисциплина Б</w:t>
      </w:r>
      <w:r w:rsidR="004408E2" w:rsidRPr="00960AF8">
        <w:rPr>
          <w:lang w:val="ru-RU"/>
        </w:rPr>
        <w:t>1</w:t>
      </w:r>
      <w:r w:rsidRPr="00960AF8">
        <w:rPr>
          <w:lang w:val="ru-RU"/>
        </w:rPr>
        <w:t>.</w:t>
      </w:r>
      <w:r w:rsidR="004408E2" w:rsidRPr="00960AF8">
        <w:rPr>
          <w:lang w:val="ru-RU"/>
        </w:rPr>
        <w:t>Ч1.</w:t>
      </w:r>
      <w:r w:rsidRPr="00960AF8">
        <w:rPr>
          <w:lang w:val="ru-RU"/>
        </w:rPr>
        <w:t>09 «Клиническая патоф</w:t>
      </w:r>
      <w:r w:rsidRPr="00960AF8">
        <w:rPr>
          <w:lang w:val="ru-RU"/>
        </w:rPr>
        <w:t xml:space="preserve">изиология» относится к разделу Блок 1 Дисциплины (модули), Базовая часть высшего образования по специальности ординатуры </w:t>
      </w:r>
      <w:r w:rsidR="00881FDF" w:rsidRPr="00960AF8">
        <w:rPr>
          <w:lang w:val="ru-RU"/>
        </w:rPr>
        <w:t>31.08.57 Онкология</w:t>
      </w:r>
      <w:r w:rsidR="0064773B" w:rsidRPr="00960AF8">
        <w:rPr>
          <w:lang w:val="ru-RU"/>
        </w:rPr>
        <w:t xml:space="preserve">. </w:t>
      </w:r>
      <w:r w:rsidRPr="008D75DD">
        <w:t>Дисциплина (модуль) изучается в</w:t>
      </w:r>
      <w:bookmarkStart w:id="9" w:name="_GoBack"/>
      <w:bookmarkEnd w:id="9"/>
      <w:r w:rsidRPr="008D75DD">
        <w:t xml:space="preserve">  </w:t>
      </w:r>
      <w:r>
        <w:t>1</w:t>
      </w:r>
      <w:r w:rsidRPr="008D75DD">
        <w:t xml:space="preserve"> семестре. </w:t>
      </w:r>
    </w:p>
    <w:p w:rsidR="00881ACD" w:rsidRPr="00336B2B" w:rsidRDefault="004E47BA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>
        <w:rPr>
          <w:b/>
          <w:bCs/>
          <w:iCs/>
          <w:kern w:val="36"/>
          <w:sz w:val="28"/>
          <w:lang w:val="ru-RU" w:eastAsia="ru-RU"/>
        </w:rPr>
        <w:t xml:space="preserve">Перечень планируемых результатов обучения по </w:t>
      </w:r>
      <w:r w:rsidRPr="00336B2B">
        <w:rPr>
          <w:b/>
          <w:bCs/>
          <w:iCs/>
          <w:kern w:val="36"/>
          <w:sz w:val="28"/>
          <w:lang w:val="ru-RU" w:eastAsia="ru-RU"/>
        </w:rPr>
        <w:t>дисциплине (модулю)</w:t>
      </w:r>
      <w:bookmarkEnd w:id="6"/>
      <w:bookmarkEnd w:id="7"/>
      <w:bookmarkEnd w:id="8"/>
    </w:p>
    <w:p w:rsidR="00881ACD" w:rsidRDefault="004E47BA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>
        <w:rPr>
          <w:b/>
          <w:bCs/>
          <w:i/>
          <w:lang w:val="ru-RU" w:eastAsia="ru-RU"/>
        </w:rPr>
        <w:t>Зна</w:t>
      </w:r>
      <w:r>
        <w:rPr>
          <w:b/>
          <w:bCs/>
          <w:i/>
          <w:lang w:val="ru-RU" w:eastAsia="ru-RU"/>
        </w:rPr>
        <w:t>ть:</w:t>
      </w:r>
    </w:p>
    <w:p w:rsidR="00881ACD" w:rsidRDefault="004E47BA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понятия этиологии, патогенеза, морфогенеза, патоморфоза болезни, нозологии, принцип классификации болезней, основные понятия общей нозологии </w:t>
      </w:r>
      <w:r w:rsidR="006C6FB8" w:rsidRPr="006B34B6">
        <w:rPr>
          <w:lang w:val="ru-RU" w:eastAsia="ru-RU"/>
        </w:rPr>
        <w:t>(коды компетенций УК-1)</w:t>
      </w:r>
      <w:r w:rsidR="006C6FB8" w:rsidRPr="00155FB1">
        <w:rPr>
          <w:lang w:val="ru-RU" w:eastAsia="ru-RU"/>
        </w:rPr>
        <w:t>;</w:t>
      </w:r>
    </w:p>
    <w:p w:rsidR="00881ACD" w:rsidRDefault="004E47BA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нарушений функций органов и систем </w:t>
      </w:r>
      <w:r w:rsidR="006C6FB8" w:rsidRPr="00EF046B">
        <w:rPr>
          <w:lang w:val="ru-RU" w:eastAsia="ru-RU"/>
        </w:rPr>
        <w:t>(коды компетенций ПК-5)</w:t>
      </w:r>
      <w:r w:rsidR="006C6FB8">
        <w:rPr>
          <w:lang w:val="ru-RU" w:eastAsia="ru-RU"/>
        </w:rPr>
        <w:t>;</w:t>
      </w:r>
    </w:p>
    <w:p w:rsidR="00881ACD" w:rsidRDefault="004E47BA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структуру и функции иммунной системы челов</w:t>
      </w:r>
      <w:r>
        <w:rPr>
          <w:lang w:val="ru-RU" w:eastAsia="ru-RU"/>
        </w:rPr>
        <w:t xml:space="preserve">ека, ее возрастные особенности, клеточно- молекулярные механизмы развития и функционирования иммунной системы, основные этапы, типы, генетический контроль иммунного ответа, методы иммунодиагностики </w:t>
      </w:r>
      <w:r w:rsidR="006C6FB8" w:rsidRPr="00EF046B">
        <w:rPr>
          <w:lang w:val="ru-RU" w:eastAsia="ru-RU"/>
        </w:rPr>
        <w:t>(коды компетенций ПК-5)</w:t>
      </w:r>
      <w:r w:rsidR="006C6FB8">
        <w:rPr>
          <w:lang w:val="ru-RU" w:eastAsia="ru-RU"/>
        </w:rPr>
        <w:t>.</w:t>
      </w:r>
    </w:p>
    <w:p w:rsidR="00881ACD" w:rsidRDefault="004E47BA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</w:p>
    <w:p w:rsidR="00881ACD" w:rsidRDefault="004E47BA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</w:t>
      </w:r>
      <w:r>
        <w:rPr>
          <w:lang w:val="ru-RU" w:eastAsia="ru-RU"/>
        </w:rPr>
        <w:t xml:space="preserve"> уровни организации иммунной системы человека, оценить медиаторную роль цитокинов, интерпретировать результаты оценки иммунного статуса по тестам 1- го уровня </w:t>
      </w:r>
      <w:r w:rsidR="006C6FB8" w:rsidRPr="006B34B6">
        <w:rPr>
          <w:lang w:val="ru-RU" w:eastAsia="ru-RU"/>
        </w:rPr>
        <w:t>(коды компетенций УК-1)</w:t>
      </w:r>
      <w:r w:rsidR="006C6FB8" w:rsidRPr="00155FB1">
        <w:rPr>
          <w:lang w:val="ru-RU" w:eastAsia="ru-RU"/>
        </w:rPr>
        <w:t>;</w:t>
      </w:r>
    </w:p>
    <w:p w:rsidR="00881ACD" w:rsidRDefault="004E47BA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интерпретировать результаты основных диагностических аллергологических п</w:t>
      </w:r>
      <w:r>
        <w:rPr>
          <w:lang w:val="ru-RU" w:eastAsia="ru-RU"/>
        </w:rPr>
        <w:t xml:space="preserve">роб </w:t>
      </w:r>
      <w:r w:rsidR="006C6FB8" w:rsidRPr="00EF046B">
        <w:rPr>
          <w:lang w:val="ru-RU" w:eastAsia="ru-RU"/>
        </w:rPr>
        <w:t>(коды компетенций ПК-5)</w:t>
      </w:r>
      <w:r w:rsidR="006C6FB8">
        <w:rPr>
          <w:lang w:val="ru-RU" w:eastAsia="ru-RU"/>
        </w:rPr>
        <w:t>.</w:t>
      </w:r>
    </w:p>
    <w:p w:rsidR="00881ACD" w:rsidRDefault="004E47BA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881ACD" w:rsidRDefault="004E47BA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навыками постановки предварительного диагноза на основании результатов биохимических исследований биологических жидкостей человека </w:t>
      </w:r>
      <w:r w:rsidR="006C6FB8" w:rsidRPr="00EF046B">
        <w:rPr>
          <w:lang w:val="ru-RU" w:eastAsia="ru-RU"/>
        </w:rPr>
        <w:t>(коды компетенций ПК-5)</w:t>
      </w:r>
      <w:r w:rsidR="006C6FB8">
        <w:rPr>
          <w:lang w:val="ru-RU" w:eastAsia="ru-RU"/>
        </w:rPr>
        <w:t>;</w:t>
      </w:r>
    </w:p>
    <w:p w:rsidR="00881ACD" w:rsidRDefault="004E47BA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</w:t>
      </w:r>
      <w:r>
        <w:rPr>
          <w:lang w:val="ru-RU" w:eastAsia="ru-RU"/>
        </w:rPr>
        <w:t xml:space="preserve"> болезней </w:t>
      </w:r>
      <w:r w:rsidR="006C6FB8" w:rsidRPr="006B34B6">
        <w:rPr>
          <w:lang w:val="ru-RU" w:eastAsia="ru-RU"/>
        </w:rPr>
        <w:t>(коды компетенций УК-1)</w:t>
      </w:r>
      <w:r w:rsidR="006C6FB8">
        <w:rPr>
          <w:lang w:val="ru-RU" w:eastAsia="ru-RU"/>
        </w:rPr>
        <w:t>.</w:t>
      </w:r>
    </w:p>
    <w:p w:rsidR="00881ACD" w:rsidRPr="00E5464D" w:rsidRDefault="004E47BA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lastRenderedPageBreak/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bookmarkEnd w:id="12"/>
    </w:p>
    <w:p w:rsidR="00881ACD" w:rsidRPr="00960AF8" w:rsidRDefault="004E47BA" w:rsidP="00881ACD">
      <w:pPr>
        <w:ind w:firstLine="709"/>
        <w:jc w:val="both"/>
        <w:rPr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960AF8">
        <w:rPr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76BE0" w:rsidRPr="00D746BB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47BA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4E47BA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960AF8" w:rsidRDefault="004E47BA" w:rsidP="00F319E0">
            <w:pPr>
              <w:suppressAutoHyphens/>
              <w:ind w:left="113" w:right="113"/>
              <w:jc w:val="center"/>
              <w:rPr>
                <w:b/>
                <w:lang w:val="ru-RU"/>
              </w:rPr>
            </w:pPr>
            <w:r w:rsidRPr="00960AF8">
              <w:rPr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960AF8" w:rsidRDefault="004E47BA" w:rsidP="00F319E0">
            <w:pPr>
              <w:suppressAutoHyphens/>
              <w:jc w:val="center"/>
              <w:rPr>
                <w:b/>
                <w:lang w:val="ru-RU"/>
              </w:rPr>
            </w:pPr>
            <w:r w:rsidRPr="00960AF8">
              <w:rPr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960AF8" w:rsidRDefault="004E47BA" w:rsidP="00F319E0">
            <w:pPr>
              <w:suppressAutoHyphens/>
              <w:jc w:val="center"/>
              <w:rPr>
                <w:b/>
                <w:lang w:val="ru-RU"/>
              </w:rPr>
            </w:pPr>
            <w:r w:rsidRPr="00960AF8">
              <w:rPr>
                <w:b/>
                <w:lang w:val="ru-RU"/>
              </w:rPr>
              <w:t>Объем контактной работы</w:t>
            </w:r>
          </w:p>
          <w:p w:rsidR="00881ACD" w:rsidRPr="00960AF8" w:rsidRDefault="004E47BA" w:rsidP="00F319E0">
            <w:pPr>
              <w:suppressAutoHyphens/>
              <w:jc w:val="center"/>
              <w:rPr>
                <w:b/>
                <w:lang w:val="ru-RU"/>
              </w:rPr>
            </w:pPr>
            <w:r w:rsidRPr="00960AF8">
              <w:rPr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960AF8" w:rsidRDefault="004E47BA" w:rsidP="00F319E0">
            <w:pPr>
              <w:suppressAutoHyphens/>
              <w:jc w:val="center"/>
              <w:rPr>
                <w:b/>
                <w:lang w:val="ru-RU"/>
              </w:rPr>
            </w:pPr>
            <w:r w:rsidRPr="00960AF8">
              <w:rPr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076BE0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960AF8" w:rsidRDefault="00881ACD" w:rsidP="00F319E0">
            <w:pPr>
              <w:suppressAutoHyphens/>
              <w:jc w:val="center"/>
              <w:rPr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960AF8" w:rsidRDefault="00881ACD" w:rsidP="00F319E0">
            <w:pPr>
              <w:suppressAutoHyphens/>
              <w:jc w:val="center"/>
              <w:rPr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960AF8" w:rsidRDefault="00881ACD" w:rsidP="00F319E0">
            <w:pPr>
              <w:suppressAutoHyphens/>
              <w:ind w:left="113" w:right="113"/>
              <w:jc w:val="center"/>
              <w:rPr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960AF8" w:rsidRDefault="00881ACD" w:rsidP="00F319E0">
            <w:pPr>
              <w:suppressAutoHyphens/>
              <w:jc w:val="center"/>
              <w:rPr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47BA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47BA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 xml:space="preserve">Практические </w:t>
            </w:r>
            <w:r w:rsidRPr="00E5464D">
              <w:rPr>
                <w:b/>
              </w:rPr>
              <w:t>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4E47BA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4E47BA" w:rsidP="00F319E0">
            <w:pPr>
              <w:suppressAutoHyphens/>
              <w:jc w:val="center"/>
              <w:rPr>
                <w:b/>
              </w:rPr>
            </w:pPr>
            <w:r w:rsidRPr="00E5464D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  <w:rPr>
                <w:b/>
              </w:rPr>
            </w:pPr>
            <w:r w:rsidRPr="00E5464D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  <w:rPr>
                <w:b/>
              </w:rPr>
            </w:pPr>
            <w:r w:rsidRPr="00E5464D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76BE0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3C0BBF" w:rsidRDefault="004E47BA" w:rsidP="00F319E0">
            <w:pPr>
              <w:suppressAutoHyphens/>
              <w:snapToGrid w:val="0"/>
              <w:jc w:val="center"/>
              <w:rPr>
                <w:lang w:val="ru-RU"/>
              </w:rPr>
            </w:pPr>
            <w:r w:rsidRPr="00E5464D">
              <w:t>Очная форма обучения</w:t>
            </w:r>
          </w:p>
        </w:tc>
      </w:tr>
      <w:tr w:rsidR="00076BE0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 w:rsidRPr="00E5464D"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 w:rsidRPr="00E5464D"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 w:rsidRPr="00E5464D"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 w:rsidRPr="00E5464D"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>
              <w:t>81,9</w:t>
            </w:r>
          </w:p>
        </w:tc>
      </w:tr>
      <w:tr w:rsidR="00076BE0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jc w:val="center"/>
            </w:pPr>
            <w:r w:rsidRPr="00E5464D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 w:rsidRPr="00E5464D"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 w:rsidRPr="00E5464D"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 w:rsidRPr="00E5464D"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 w:rsidRPr="00E5464D"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4E47BA" w:rsidP="00F319E0">
            <w:pPr>
              <w:suppressAutoHyphens/>
              <w:snapToGrid w:val="0"/>
              <w:jc w:val="center"/>
            </w:pPr>
            <w:r>
              <w:t>81,9</w:t>
            </w:r>
          </w:p>
        </w:tc>
      </w:tr>
    </w:tbl>
    <w:p w:rsidR="00881ACD" w:rsidRPr="00960AF8" w:rsidRDefault="004E47BA" w:rsidP="00881ACD">
      <w:pPr>
        <w:ind w:firstLine="709"/>
        <w:jc w:val="both"/>
        <w:outlineLvl w:val="0"/>
        <w:rPr>
          <w:bCs/>
          <w:iCs/>
          <w:kern w:val="1"/>
          <w:lang w:val="ru-RU" w:eastAsia="ar-SA"/>
        </w:rPr>
      </w:pPr>
      <w:r w:rsidRPr="00960AF8">
        <w:rPr>
          <w:bCs/>
          <w:iCs/>
          <w:kern w:val="1"/>
          <w:lang w:val="ru-RU" w:eastAsia="ar-SA"/>
        </w:rPr>
        <w:t xml:space="preserve">Условные </w:t>
      </w:r>
      <w:r w:rsidRPr="00960AF8">
        <w:rPr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960AF8">
        <w:rPr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lang w:val="ru-RU" w:eastAsia="ar-SA"/>
        </w:rPr>
      </w:pPr>
      <w:r w:rsidRPr="00960AF8">
        <w:rPr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76BE0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636170" w:rsidRDefault="004E47BA" w:rsidP="00F319E0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636170">
              <w:rPr>
                <w:b/>
              </w:rPr>
              <w:t>№</w:t>
            </w:r>
          </w:p>
          <w:p w:rsidR="00881ACD" w:rsidRPr="00636170" w:rsidRDefault="004E47BA" w:rsidP="00F319E0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636170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636170" w:rsidRDefault="004E47BA" w:rsidP="00F319E0">
            <w:pPr>
              <w:jc w:val="center"/>
              <w:rPr>
                <w:lang w:eastAsia="ar-SA"/>
              </w:rPr>
            </w:pPr>
            <w:r w:rsidRPr="00636170">
              <w:rPr>
                <w:b/>
                <w:lang w:eastAsia="ar-SA"/>
              </w:rPr>
              <w:t>Темы лекционных занятий</w:t>
            </w:r>
          </w:p>
        </w:tc>
      </w:tr>
      <w:tr w:rsidR="00076BE0" w:rsidTr="00F319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jc w:val="center"/>
              <w:rPr>
                <w:b/>
                <w:i/>
                <w:lang w:eastAsia="ar-SA"/>
              </w:rPr>
            </w:pPr>
            <w:r w:rsidRPr="00636170">
              <w:rPr>
                <w:b/>
                <w:i/>
                <w:lang w:eastAsia="ar-SA"/>
              </w:rPr>
              <w:t>1 семестр</w:t>
            </w:r>
          </w:p>
        </w:tc>
      </w:tr>
      <w:tr w:rsidR="00076BE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636170">
              <w:rPr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1ACD" w:rsidRPr="00636170" w:rsidRDefault="004E47BA" w:rsidP="00F319E0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36170">
              <w:t>Принципы диагностики и коррекции.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ar-SA"/>
              </w:rPr>
            </w:pPr>
          </w:p>
        </w:tc>
      </w:tr>
      <w:tr w:rsidR="00076BE0" w:rsidRPr="00D746B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636170">
              <w:rPr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1ACD" w:rsidRPr="00960AF8" w:rsidRDefault="004E47BA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ru-RU"/>
              </w:rPr>
            </w:pPr>
            <w:r w:rsidRPr="00960AF8">
              <w:rPr>
                <w:lang w:val="ru-RU"/>
              </w:rPr>
              <w:t>Нарушения функции органов и систем при наиболее часто встречаю</w:t>
            </w:r>
            <w:r w:rsidRPr="00960AF8">
              <w:rPr>
                <w:lang w:val="ru-RU"/>
              </w:rPr>
              <w:t>щихся видах расстройств КОС.</w:t>
            </w:r>
          </w:p>
          <w:p w:rsidR="00881ACD" w:rsidRPr="00960AF8" w:rsidRDefault="00881ACD" w:rsidP="00F319E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 w:eastAsia="ar-SA"/>
              </w:rPr>
            </w:pPr>
          </w:p>
        </w:tc>
      </w:tr>
      <w:tr w:rsidR="00076BE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636170">
              <w:rPr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</w:t>
            </w:r>
            <w:r w:rsidRPr="00636170">
              <w:rPr>
                <w:lang w:val="ru-RU"/>
              </w:rPr>
              <w:t xml:space="preserve">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1ACD" w:rsidRPr="00636170" w:rsidRDefault="004E47BA" w:rsidP="00F319E0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60AF8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</w:t>
            </w:r>
            <w:r w:rsidRPr="00636170">
              <w:t>ДВС и тромбоэмболии как проявление лекарственной аллергии.</w:t>
            </w:r>
            <w:r w:rsidRPr="00636170">
              <w:tab/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076BE0" w:rsidRPr="00D746B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636170">
              <w:rPr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</w:t>
            </w:r>
            <w:r w:rsidRPr="00636170">
              <w:rPr>
                <w:lang w:val="ru-RU"/>
              </w:rPr>
              <w:t xml:space="preserve">изм развития болезней и патологических процессов. 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</w:t>
            </w:r>
            <w:r w:rsidRPr="00636170">
              <w:rPr>
                <w:lang w:val="ru-RU"/>
              </w:rPr>
              <w:t>омов и нозологических форм (болезнь Альцгеймера, паркинсонизм, миастения).</w:t>
            </w:r>
          </w:p>
          <w:p w:rsidR="00881ACD" w:rsidRPr="00960AF8" w:rsidRDefault="00881ACD" w:rsidP="00F319E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 w:eastAsia="ar-SA"/>
              </w:rPr>
            </w:pPr>
          </w:p>
        </w:tc>
      </w:tr>
      <w:tr w:rsidR="00076BE0" w:rsidRPr="00D746B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636170">
              <w:rPr>
                <w:lang w:eastAsia="ar-SA"/>
              </w:rPr>
              <w:lastRenderedPageBreak/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881ACD" w:rsidRPr="00960AF8" w:rsidRDefault="004E47BA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ru-RU"/>
              </w:rPr>
            </w:pPr>
            <w:r w:rsidRPr="00960AF8">
              <w:rPr>
                <w:lang w:val="ru-RU"/>
              </w:rPr>
              <w:t xml:space="preserve"> Патофизиология компенсаторных меха</w:t>
            </w:r>
            <w:r w:rsidRPr="00960AF8">
              <w:rPr>
                <w:lang w:val="ru-RU"/>
              </w:rPr>
              <w:t>низмов. Обоснование патогенетической терапии.</w:t>
            </w:r>
          </w:p>
          <w:p w:rsidR="00881ACD" w:rsidRPr="00960AF8" w:rsidRDefault="00881ACD" w:rsidP="00F319E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076BE0" w:rsidRPr="00D746B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636170">
              <w:rPr>
                <w:lang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рестриктивного синдрома. </w:t>
            </w:r>
            <w:r w:rsidRPr="00636170">
              <w:rPr>
                <w:lang w:val="ru-RU"/>
              </w:rPr>
              <w:t>Патогенез симптомов. Механизмы компенсации. Обоснование патогенетической терапии.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881ACD" w:rsidRPr="00636170" w:rsidRDefault="004E47BA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881ACD" w:rsidRPr="00960AF8" w:rsidRDefault="00881ACD" w:rsidP="00F319E0">
            <w:pPr>
              <w:rPr>
                <w:lang w:val="ru-RU"/>
              </w:rPr>
            </w:pPr>
          </w:p>
        </w:tc>
      </w:tr>
    </w:tbl>
    <w:p w:rsidR="00881ACD" w:rsidRPr="00960AF8" w:rsidRDefault="00881ACD" w:rsidP="00881ACD">
      <w:pPr>
        <w:jc w:val="both"/>
        <w:outlineLvl w:val="0"/>
        <w:rPr>
          <w:b/>
          <w:bCs/>
          <w:iCs/>
          <w:kern w:val="1"/>
          <w:lang w:val="ru-RU" w:eastAsia="ar-SA"/>
        </w:rPr>
      </w:pPr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960AF8">
        <w:rPr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</w:t>
      </w:r>
      <w:r w:rsidRPr="00960AF8">
        <w:rPr>
          <w:b/>
          <w:bCs/>
          <w:iCs/>
          <w:kern w:val="1"/>
          <w:sz w:val="28"/>
          <w:szCs w:val="28"/>
          <w:lang w:val="ru-RU" w:eastAsia="ar-SA"/>
        </w:rPr>
        <w:t>тий</w:t>
      </w:r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lang w:val="ru-RU" w:eastAsia="ar-SA"/>
        </w:rPr>
      </w:pPr>
      <w:r w:rsidRPr="00960AF8">
        <w:rPr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076BE0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4E47BA" w:rsidP="00F319E0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4E47BA" w:rsidP="00F319E0">
            <w:pPr>
              <w:jc w:val="center"/>
              <w:rPr>
                <w:b/>
              </w:rPr>
            </w:pPr>
            <w:r w:rsidRPr="004E266E">
              <w:rPr>
                <w:b/>
              </w:rPr>
              <w:t>Тема практического занятия</w:t>
            </w:r>
          </w:p>
        </w:tc>
      </w:tr>
      <w:tr w:rsidR="00076BE0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center"/>
            </w:pPr>
            <w:r>
              <w:rPr>
                <w:i/>
              </w:rPr>
              <w:t>1</w:t>
            </w:r>
            <w:r w:rsidRPr="004E266E">
              <w:rPr>
                <w:i/>
              </w:rPr>
              <w:t xml:space="preserve"> семестр</w:t>
            </w:r>
          </w:p>
        </w:tc>
      </w:tr>
      <w:tr w:rsidR="00076BE0" w:rsidTr="00F319E0">
        <w:trPr>
          <w:jc w:val="center"/>
        </w:trPr>
        <w:tc>
          <w:tcPr>
            <w:tcW w:w="437" w:type="pct"/>
          </w:tcPr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center"/>
            </w:pPr>
            <w:r w:rsidRPr="004E266E">
              <w:t>1</w:t>
            </w:r>
          </w:p>
        </w:tc>
        <w:tc>
          <w:tcPr>
            <w:tcW w:w="4563" w:type="pct"/>
          </w:tcPr>
          <w:p w:rsidR="00881ACD" w:rsidRPr="00960AF8" w:rsidRDefault="004E47BA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lang w:val="ru-RU"/>
              </w:rPr>
            </w:pPr>
            <w:r w:rsidRPr="00960AF8">
              <w:rPr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both"/>
            </w:pPr>
            <w:r w:rsidRPr="00960AF8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</w:t>
            </w:r>
            <w:r w:rsidRPr="004E266E">
              <w:t>Способы определения в клинике.</w:t>
            </w:r>
          </w:p>
        </w:tc>
      </w:tr>
      <w:tr w:rsidR="00076BE0" w:rsidRPr="00D746BB" w:rsidTr="00F319E0">
        <w:trPr>
          <w:jc w:val="center"/>
        </w:trPr>
        <w:tc>
          <w:tcPr>
            <w:tcW w:w="437" w:type="pct"/>
          </w:tcPr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center"/>
            </w:pPr>
            <w:r w:rsidRPr="004E266E">
              <w:t>2</w:t>
            </w:r>
          </w:p>
        </w:tc>
        <w:tc>
          <w:tcPr>
            <w:tcW w:w="4563" w:type="pct"/>
          </w:tcPr>
          <w:p w:rsidR="00881ACD" w:rsidRPr="00960AF8" w:rsidRDefault="004E47BA" w:rsidP="00F319E0">
            <w:pPr>
              <w:tabs>
                <w:tab w:val="left" w:pos="851"/>
                <w:tab w:val="left" w:pos="1985"/>
              </w:tabs>
              <w:jc w:val="both"/>
              <w:rPr>
                <w:lang w:val="ru-RU"/>
              </w:rPr>
            </w:pPr>
            <w:r w:rsidRPr="00960AF8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</w:t>
            </w:r>
            <w:r w:rsidRPr="00960AF8">
              <w:rPr>
                <w:lang w:val="ru-RU"/>
              </w:rPr>
              <w:t xml:space="preserve">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</w:t>
            </w:r>
            <w:r w:rsidRPr="00960AF8">
              <w:rPr>
                <w:lang w:val="ru-RU"/>
              </w:rPr>
              <w:t>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076BE0" w:rsidTr="00F319E0">
        <w:trPr>
          <w:jc w:val="center"/>
        </w:trPr>
        <w:tc>
          <w:tcPr>
            <w:tcW w:w="437" w:type="pct"/>
          </w:tcPr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center"/>
            </w:pPr>
            <w:r w:rsidRPr="004E266E">
              <w:t>3</w:t>
            </w:r>
          </w:p>
        </w:tc>
        <w:tc>
          <w:tcPr>
            <w:tcW w:w="4563" w:type="pct"/>
          </w:tcPr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both"/>
            </w:pPr>
            <w:r w:rsidRPr="00960AF8">
              <w:rPr>
                <w:lang w:val="ru-RU"/>
              </w:rPr>
              <w:t xml:space="preserve">Патофизиология сердечно-сосудистой системы. Нарушение сосудистого тонуса. </w:t>
            </w:r>
            <w:r w:rsidRPr="004E266E">
              <w:t>Этиология и патогенез. Механизмы ко</w:t>
            </w:r>
            <w:r w:rsidRPr="004E266E">
              <w:t>мпенсации.</w:t>
            </w:r>
          </w:p>
        </w:tc>
      </w:tr>
      <w:tr w:rsidR="00076BE0" w:rsidRPr="00D746BB" w:rsidTr="00F319E0">
        <w:trPr>
          <w:jc w:val="center"/>
        </w:trPr>
        <w:tc>
          <w:tcPr>
            <w:tcW w:w="437" w:type="pct"/>
          </w:tcPr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center"/>
            </w:pPr>
            <w:r w:rsidRPr="004E266E">
              <w:t>4</w:t>
            </w:r>
          </w:p>
        </w:tc>
        <w:tc>
          <w:tcPr>
            <w:tcW w:w="4563" w:type="pct"/>
          </w:tcPr>
          <w:p w:rsidR="00881ACD" w:rsidRPr="00960AF8" w:rsidRDefault="004E47BA" w:rsidP="00F319E0">
            <w:pPr>
              <w:tabs>
                <w:tab w:val="left" w:pos="851"/>
                <w:tab w:val="left" w:pos="1985"/>
              </w:tabs>
              <w:jc w:val="both"/>
              <w:rPr>
                <w:lang w:val="ru-RU"/>
              </w:rPr>
            </w:pPr>
            <w:r w:rsidRPr="00960AF8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терапии.Патофизиология печени. Парциальная и тотальная недостаточность печени. Этиология</w:t>
            </w:r>
            <w:r w:rsidRPr="00960AF8">
              <w:rPr>
                <w:lang w:val="ru-RU"/>
              </w:rPr>
              <w:t>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076BE0" w:rsidTr="00F319E0">
        <w:trPr>
          <w:jc w:val="center"/>
        </w:trPr>
        <w:tc>
          <w:tcPr>
            <w:tcW w:w="437" w:type="pct"/>
          </w:tcPr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center"/>
            </w:pPr>
            <w:r w:rsidRPr="004E266E">
              <w:t>5</w:t>
            </w:r>
          </w:p>
        </w:tc>
        <w:tc>
          <w:tcPr>
            <w:tcW w:w="4563" w:type="pct"/>
          </w:tcPr>
          <w:p w:rsidR="00881ACD" w:rsidRPr="004E266E" w:rsidRDefault="004E47BA" w:rsidP="00F319E0">
            <w:pPr>
              <w:tabs>
                <w:tab w:val="left" w:pos="851"/>
                <w:tab w:val="left" w:pos="1985"/>
              </w:tabs>
              <w:jc w:val="both"/>
            </w:pPr>
            <w:r w:rsidRPr="00960AF8">
              <w:rPr>
                <w:lang w:val="ru-RU"/>
              </w:rPr>
              <w:t xml:space="preserve">Патофизиология почек. Синдромы, связанные с нарушением функций клубочков нефронов. </w:t>
            </w:r>
            <w:r w:rsidRPr="004E266E">
              <w:t>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881ACD" w:rsidRPr="00FE32B6" w:rsidRDefault="004E47BA" w:rsidP="00881AC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FE32B6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881ACD" w:rsidRPr="00960AF8" w:rsidRDefault="004E47BA" w:rsidP="00881ACD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  <w:r w:rsidRPr="00960AF8">
        <w:rPr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</w:t>
      </w:r>
      <w:r w:rsidRPr="00960AF8">
        <w:rPr>
          <w:bCs/>
          <w:iCs/>
          <w:kern w:val="1"/>
          <w:lang w:val="ru-RU" w:eastAsia="ar-SA"/>
        </w:rPr>
        <w:t>ограммой.</w:t>
      </w:r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960AF8">
        <w:rPr>
          <w:b/>
          <w:bCs/>
          <w:iCs/>
          <w:kern w:val="1"/>
          <w:sz w:val="28"/>
          <w:szCs w:val="28"/>
          <w:lang w:val="ru-RU" w:eastAsia="ar-SA"/>
        </w:rPr>
        <w:lastRenderedPageBreak/>
        <w:t>4.5 Содержание клинических практических занятий</w:t>
      </w:r>
    </w:p>
    <w:p w:rsidR="00881ACD" w:rsidRPr="00960AF8" w:rsidRDefault="004E47BA" w:rsidP="00881ACD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  <w:bookmarkStart w:id="17" w:name="_Hlk5524530"/>
      <w:r w:rsidRPr="00960AF8">
        <w:rPr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960AF8">
        <w:rPr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lang w:val="ru-RU" w:eastAsia="ar-SA"/>
        </w:rPr>
      </w:pPr>
      <w:r w:rsidRPr="00960AF8">
        <w:rPr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076BE0" w:rsidRPr="00D746BB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4E47BA" w:rsidP="00F319E0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FE32B6">
              <w:rPr>
                <w:b/>
              </w:rPr>
              <w:t>№</w:t>
            </w:r>
          </w:p>
          <w:p w:rsidR="00881ACD" w:rsidRPr="00FE32B6" w:rsidRDefault="004E47BA" w:rsidP="00F319E0">
            <w:pPr>
              <w:tabs>
                <w:tab w:val="left" w:pos="851"/>
                <w:tab w:val="left" w:pos="1985"/>
              </w:tabs>
              <w:jc w:val="center"/>
              <w:rPr>
                <w:b/>
                <w:lang w:eastAsia="ar-SA"/>
              </w:rPr>
            </w:pPr>
            <w:r w:rsidRPr="00FE32B6">
              <w:rPr>
                <w:b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960AF8" w:rsidRDefault="004E47BA" w:rsidP="00F319E0">
            <w:pPr>
              <w:jc w:val="center"/>
              <w:rPr>
                <w:lang w:val="ru-RU" w:eastAsia="ar-SA"/>
              </w:rPr>
            </w:pPr>
            <w:r w:rsidRPr="00960AF8">
              <w:rPr>
                <w:b/>
                <w:lang w:val="ru-RU" w:eastAsia="ar-SA"/>
              </w:rPr>
              <w:t xml:space="preserve">Виды и формы </w:t>
            </w:r>
            <w:r w:rsidRPr="00960AF8">
              <w:rPr>
                <w:b/>
                <w:lang w:val="ru-RU" w:eastAsia="ar-SA"/>
              </w:rPr>
              <w:t>самостоятельной работы</w:t>
            </w:r>
          </w:p>
        </w:tc>
      </w:tr>
      <w:tr w:rsidR="00076BE0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jc w:val="center"/>
              <w:rPr>
                <w:b/>
                <w:i/>
                <w:lang w:eastAsia="ar-SA"/>
              </w:rPr>
            </w:pPr>
            <w:r>
              <w:rPr>
                <w:b/>
                <w:i/>
                <w:lang w:eastAsia="ar-SA"/>
              </w:rPr>
              <w:t>1</w:t>
            </w:r>
            <w:r w:rsidRPr="00FE32B6">
              <w:rPr>
                <w:b/>
                <w:i/>
                <w:lang w:eastAsia="ar-SA"/>
              </w:rPr>
              <w:t xml:space="preserve"> семестр</w:t>
            </w:r>
          </w:p>
        </w:tc>
      </w:tr>
      <w:tr w:rsidR="00076BE0" w:rsidRPr="00D746B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960AF8" w:rsidRDefault="004E47BA" w:rsidP="00F319E0">
            <w:pPr>
              <w:snapToGrid w:val="0"/>
              <w:rPr>
                <w:lang w:val="ru-RU"/>
              </w:rPr>
            </w:pPr>
            <w:r w:rsidRPr="00960AF8">
              <w:rPr>
                <w:lang w:val="ru-RU"/>
              </w:rPr>
              <w:t>Подготовка к практическим семинарским занятиям</w:t>
            </w:r>
          </w:p>
        </w:tc>
      </w:tr>
      <w:tr w:rsidR="00076BE0" w:rsidRPr="00D746B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960AF8" w:rsidRDefault="004E47BA" w:rsidP="00F319E0">
            <w:pPr>
              <w:snapToGrid w:val="0"/>
              <w:rPr>
                <w:lang w:val="ru-RU"/>
              </w:rPr>
            </w:pPr>
            <w:r w:rsidRPr="00960AF8">
              <w:rPr>
                <w:lang w:val="ru-RU"/>
              </w:rPr>
              <w:t>Решение тестовых и ситуационных задач</w:t>
            </w:r>
          </w:p>
        </w:tc>
      </w:tr>
      <w:tr w:rsidR="00076BE0" w:rsidRPr="00D746B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960AF8" w:rsidRDefault="004E47BA" w:rsidP="00F319E0">
            <w:pPr>
              <w:snapToGrid w:val="0"/>
              <w:rPr>
                <w:lang w:val="ru-RU"/>
              </w:rPr>
            </w:pPr>
            <w:r w:rsidRPr="00960AF8">
              <w:rPr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076BE0" w:rsidRPr="00D746B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960AF8" w:rsidRDefault="004E47BA" w:rsidP="00F319E0">
            <w:pPr>
              <w:shd w:val="clear" w:color="auto" w:fill="FFFFFF"/>
              <w:tabs>
                <w:tab w:val="left" w:pos="1276"/>
              </w:tabs>
              <w:rPr>
                <w:lang w:val="ru-RU"/>
              </w:rPr>
            </w:pPr>
            <w:r w:rsidRPr="00960AF8">
              <w:rPr>
                <w:iCs/>
                <w:lang w:val="ru-RU"/>
              </w:rPr>
              <w:t xml:space="preserve">Работа с </w:t>
            </w:r>
            <w:r w:rsidRPr="00960AF8">
              <w:rPr>
                <w:iCs/>
                <w:lang w:val="ru-RU"/>
              </w:rPr>
              <w:t>отечественной и зарубежной литературой</w:t>
            </w:r>
          </w:p>
        </w:tc>
      </w:tr>
      <w:tr w:rsidR="00076BE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shd w:val="clear" w:color="auto" w:fill="FFFFFF"/>
              <w:tabs>
                <w:tab w:val="left" w:pos="1276"/>
              </w:tabs>
              <w:rPr>
                <w:iCs/>
              </w:rPr>
            </w:pPr>
            <w:r w:rsidRPr="00FE32B6">
              <w:rPr>
                <w:iCs/>
              </w:rPr>
              <w:t>Работа  с Интернет-ресурсами</w:t>
            </w:r>
          </w:p>
        </w:tc>
      </w:tr>
      <w:tr w:rsidR="00076BE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snapToGrid w:val="0"/>
              <w:jc w:val="center"/>
              <w:rPr>
                <w:lang w:eastAsia="ar-SA"/>
              </w:rPr>
            </w:pPr>
            <w:r w:rsidRPr="00FE32B6">
              <w:rPr>
                <w:lang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4E47BA" w:rsidP="00F319E0">
            <w:pPr>
              <w:snapToGrid w:val="0"/>
            </w:pPr>
            <w:r w:rsidRPr="00FE32B6">
              <w:rPr>
                <w:snapToGrid w:val="0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bCs/>
        </w:rPr>
      </w:pPr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  <w:r w:rsidRPr="00960AF8">
        <w:rPr>
          <w:b/>
          <w:bCs/>
          <w:iCs/>
          <w:kern w:val="1"/>
          <w:sz w:val="28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 w:rsidRPr="00960AF8">
        <w:rPr>
          <w:b/>
          <w:bCs/>
          <w:iCs/>
          <w:kern w:val="1"/>
          <w:sz w:val="28"/>
          <w:lang w:val="ru-RU" w:eastAsia="ar-SA"/>
        </w:rPr>
        <w:t xml:space="preserve">ции </w:t>
      </w:r>
      <w:r w:rsidRPr="00960AF8">
        <w:rPr>
          <w:b/>
          <w:bCs/>
          <w:iCs/>
          <w:kern w:val="1"/>
          <w:sz w:val="28"/>
          <w:lang w:val="ru-RU" w:eastAsia="ar-SA"/>
        </w:rPr>
        <w:t>обучающегося</w:t>
      </w:r>
    </w:p>
    <w:p w:rsidR="00881ACD" w:rsidRPr="00FE32B6" w:rsidRDefault="004E47BA" w:rsidP="00881ACD">
      <w:pPr>
        <w:ind w:firstLine="709"/>
        <w:rPr>
          <w:b/>
          <w:bCs/>
          <w:iCs/>
          <w:kern w:val="1"/>
          <w:lang w:eastAsia="ar-SA"/>
        </w:rPr>
      </w:pPr>
      <w:r w:rsidRPr="00FE32B6">
        <w:rPr>
          <w:b/>
          <w:bCs/>
          <w:iCs/>
          <w:kern w:val="1"/>
          <w:lang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076BE0" w:rsidTr="00F319E0">
        <w:tc>
          <w:tcPr>
            <w:tcW w:w="7621" w:type="dxa"/>
            <w:gridSpan w:val="2"/>
          </w:tcPr>
          <w:p w:rsidR="00881ACD" w:rsidRPr="00960AF8" w:rsidRDefault="004E47BA" w:rsidP="00F319E0">
            <w:pPr>
              <w:jc w:val="center"/>
              <w:rPr>
                <w:b/>
                <w:lang w:val="ru-RU"/>
              </w:rPr>
            </w:pPr>
            <w:r w:rsidRPr="00960AF8">
              <w:rPr>
                <w:b/>
                <w:lang w:val="ru-RU"/>
              </w:rPr>
              <w:t>Мероприятия текущего контроля успеваемости</w:t>
            </w:r>
          </w:p>
          <w:p w:rsidR="00881ACD" w:rsidRPr="00960AF8" w:rsidRDefault="004E47BA" w:rsidP="00F319E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 w:rsidRPr="00960AF8">
              <w:rPr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/>
              </w:rPr>
              <w:t>Максимальное количество баллов</w:t>
            </w:r>
          </w:p>
        </w:tc>
      </w:tr>
      <w:tr w:rsidR="00076BE0" w:rsidTr="00F319E0">
        <w:tc>
          <w:tcPr>
            <w:tcW w:w="9747" w:type="dxa"/>
            <w:gridSpan w:val="3"/>
          </w:tcPr>
          <w:p w:rsidR="00881ACD" w:rsidRPr="00FE32B6" w:rsidRDefault="004E47BA" w:rsidP="00F319E0">
            <w:pPr>
              <w:jc w:val="center"/>
              <w:rPr>
                <w:bCs/>
                <w:iCs/>
                <w:kern w:val="1"/>
                <w:lang w:eastAsia="ar-SA"/>
              </w:rPr>
            </w:pPr>
            <w:r>
              <w:rPr>
                <w:b/>
                <w:lang w:eastAsia="ar-SA"/>
              </w:rPr>
              <w:t xml:space="preserve">1 </w:t>
            </w:r>
            <w:r w:rsidRPr="00FE32B6">
              <w:rPr>
                <w:b/>
                <w:lang w:eastAsia="ar-SA"/>
              </w:rPr>
              <w:t>семестр</w:t>
            </w:r>
          </w:p>
        </w:tc>
      </w:tr>
      <w:tr w:rsidR="00076BE0" w:rsidTr="00F319E0">
        <w:tc>
          <w:tcPr>
            <w:tcW w:w="2802" w:type="dxa"/>
            <w:vMerge w:val="restart"/>
          </w:tcPr>
          <w:p w:rsidR="00881ACD" w:rsidRPr="00FE32B6" w:rsidRDefault="004E47BA" w:rsidP="00F319E0">
            <w:pPr>
              <w:jc w:val="center"/>
            </w:pPr>
            <w:r w:rsidRPr="00FE32B6">
              <w:t>Текущий</w:t>
            </w:r>
          </w:p>
          <w:p w:rsidR="00881ACD" w:rsidRPr="00FE32B6" w:rsidRDefault="004E47BA" w:rsidP="00F319E0">
            <w:pPr>
              <w:jc w:val="center"/>
            </w:pPr>
            <w:r w:rsidRPr="00FE32B6">
              <w:t>контроль</w:t>
            </w:r>
          </w:p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4E47BA" w:rsidP="00F319E0">
            <w:pPr>
              <w:rPr>
                <w:b/>
              </w:rPr>
            </w:pPr>
            <w:r w:rsidRPr="00FE32B6">
              <w:rPr>
                <w:b/>
              </w:rPr>
              <w:t xml:space="preserve">Оцениваемая учебная деятельность </w:t>
            </w:r>
          </w:p>
          <w:p w:rsidR="00881ACD" w:rsidRPr="00FE32B6" w:rsidRDefault="004E47BA" w:rsidP="00F319E0">
            <w:pPr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/>
              </w:rPr>
              <w:t>обучающегося:</w:t>
            </w:r>
          </w:p>
        </w:tc>
      </w:tr>
      <w:tr w:rsidR="00076BE0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81ACD" w:rsidRPr="00FE32B6" w:rsidRDefault="004E47BA" w:rsidP="00F319E0">
            <w:pPr>
              <w:rPr>
                <w:bCs/>
                <w:iCs/>
                <w:kern w:val="1"/>
                <w:lang w:eastAsia="ar-SA"/>
              </w:rPr>
            </w:pPr>
            <w:r w:rsidRPr="00FE32B6">
              <w:rPr>
                <w:bCs/>
                <w:iCs/>
                <w:kern w:val="1"/>
                <w:lang w:eastAsia="ar-SA"/>
              </w:rPr>
              <w:t xml:space="preserve">Посещение  </w:t>
            </w:r>
            <w:r w:rsidRPr="00FE32B6">
              <w:rPr>
                <w:bCs/>
                <w:iCs/>
                <w:kern w:val="1"/>
                <w:lang w:eastAsia="ar-SA"/>
              </w:rPr>
              <w:t>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14</w:t>
            </w:r>
          </w:p>
        </w:tc>
      </w:tr>
      <w:tr w:rsidR="00076BE0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81ACD" w:rsidRPr="00FE32B6" w:rsidRDefault="004E47BA" w:rsidP="00F319E0">
            <w:pPr>
              <w:rPr>
                <w:bCs/>
                <w:iCs/>
                <w:kern w:val="1"/>
                <w:lang w:eastAsia="ar-SA"/>
              </w:rPr>
            </w:pPr>
            <w:r w:rsidRPr="00FE32B6">
              <w:rPr>
                <w:bCs/>
                <w:iCs/>
                <w:kern w:val="1"/>
                <w:lang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16</w:t>
            </w:r>
          </w:p>
        </w:tc>
      </w:tr>
      <w:tr w:rsidR="00076BE0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81ACD" w:rsidRPr="00960AF8" w:rsidRDefault="004E47BA" w:rsidP="00F319E0">
            <w:pPr>
              <w:rPr>
                <w:bCs/>
                <w:iCs/>
                <w:kern w:val="1"/>
                <w:lang w:val="ru-RU" w:eastAsia="ar-SA"/>
              </w:rPr>
            </w:pPr>
            <w:r w:rsidRPr="00960AF8">
              <w:rPr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10</w:t>
            </w:r>
          </w:p>
        </w:tc>
      </w:tr>
      <w:tr w:rsidR="00076BE0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81ACD" w:rsidRPr="00FE32B6" w:rsidRDefault="004E47BA" w:rsidP="00F319E0">
            <w:pPr>
              <w:rPr>
                <w:bCs/>
                <w:iCs/>
                <w:kern w:val="1"/>
                <w:lang w:eastAsia="ar-SA"/>
              </w:rPr>
            </w:pPr>
            <w:r w:rsidRPr="00FE32B6">
              <w:rPr>
                <w:bCs/>
                <w:iCs/>
                <w:kern w:val="1"/>
                <w:lang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20</w:t>
            </w:r>
          </w:p>
        </w:tc>
      </w:tr>
      <w:tr w:rsidR="00076BE0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rPr>
                <w:bCs/>
                <w:i/>
                <w:iCs/>
                <w:kern w:val="1"/>
                <w:lang w:eastAsia="ar-SA"/>
              </w:rPr>
            </w:pPr>
          </w:p>
        </w:tc>
        <w:tc>
          <w:tcPr>
            <w:tcW w:w="4819" w:type="dxa"/>
          </w:tcPr>
          <w:p w:rsidR="00881ACD" w:rsidRPr="00FE32B6" w:rsidRDefault="004E47BA" w:rsidP="00F319E0">
            <w:pPr>
              <w:jc w:val="right"/>
              <w:rPr>
                <w:bCs/>
                <w:iCs/>
                <w:kern w:val="1"/>
                <w:lang w:eastAsia="ar-SA"/>
              </w:rPr>
            </w:pPr>
            <w:r w:rsidRPr="00FE32B6">
              <w:rPr>
                <w:bCs/>
                <w:iCs/>
                <w:kern w:val="1"/>
                <w:lang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rPr>
                <w:bCs/>
                <w:i/>
                <w:iCs/>
                <w:kern w:val="1"/>
                <w:lang w:eastAsia="ar-SA"/>
              </w:rPr>
              <w:t>60</w:t>
            </w:r>
          </w:p>
        </w:tc>
      </w:tr>
      <w:tr w:rsidR="00076BE0" w:rsidTr="00F319E0">
        <w:tc>
          <w:tcPr>
            <w:tcW w:w="2802" w:type="dxa"/>
          </w:tcPr>
          <w:p w:rsidR="00881ACD" w:rsidRPr="00FE32B6" w:rsidRDefault="004E47BA" w:rsidP="00F319E0">
            <w:pPr>
              <w:jc w:val="center"/>
            </w:pPr>
            <w:r w:rsidRPr="00FE32B6">
              <w:t xml:space="preserve">Промежуточная </w:t>
            </w:r>
          </w:p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t>аттестация</w:t>
            </w:r>
          </w:p>
        </w:tc>
        <w:tc>
          <w:tcPr>
            <w:tcW w:w="4819" w:type="dxa"/>
          </w:tcPr>
          <w:p w:rsidR="00881ACD" w:rsidRPr="00FE32B6" w:rsidRDefault="004E47BA" w:rsidP="00F319E0">
            <w:pPr>
              <w:rPr>
                <w:bCs/>
                <w:iCs/>
                <w:kern w:val="1"/>
                <w:lang w:eastAsia="ar-SA"/>
              </w:rPr>
            </w:pPr>
            <w:r w:rsidRPr="00FE32B6">
              <w:t>Зачет</w:t>
            </w:r>
          </w:p>
        </w:tc>
        <w:tc>
          <w:tcPr>
            <w:tcW w:w="2126" w:type="dxa"/>
          </w:tcPr>
          <w:p w:rsidR="00881ACD" w:rsidRPr="00FE32B6" w:rsidRDefault="004E47BA" w:rsidP="00F319E0">
            <w:pPr>
              <w:jc w:val="center"/>
              <w:rPr>
                <w:bCs/>
                <w:i/>
                <w:iCs/>
                <w:kern w:val="1"/>
                <w:lang w:eastAsia="ar-SA"/>
              </w:rPr>
            </w:pPr>
            <w:r w:rsidRPr="00FE32B6">
              <w:t>40 (100*)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bCs/>
        </w:rPr>
      </w:pPr>
    </w:p>
    <w:p w:rsidR="00881ACD" w:rsidRDefault="00881ACD" w:rsidP="00881ACD">
      <w:pPr>
        <w:ind w:firstLine="720"/>
        <w:jc w:val="both"/>
        <w:rPr>
          <w:bCs/>
        </w:rPr>
      </w:pPr>
    </w:p>
    <w:p w:rsidR="00881ACD" w:rsidRPr="00960AF8" w:rsidRDefault="004E47BA" w:rsidP="00881ACD">
      <w:pPr>
        <w:jc w:val="center"/>
        <w:outlineLvl w:val="0"/>
        <w:rPr>
          <w:b/>
          <w:bCs/>
          <w:iCs/>
          <w:kern w:val="28"/>
          <w:lang w:val="ru-RU" w:eastAsia="ar-SA"/>
        </w:rPr>
      </w:pPr>
      <w:r w:rsidRPr="00960AF8">
        <w:rPr>
          <w:b/>
          <w:bCs/>
          <w:iCs/>
          <w:kern w:val="28"/>
          <w:lang w:val="ru-RU" w:eastAsia="ar-SA"/>
        </w:rPr>
        <w:t xml:space="preserve">Шкала соответствия оценок в стобалльной и </w:t>
      </w:r>
      <w:r w:rsidRPr="00960AF8">
        <w:rPr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881ACD" w:rsidRPr="00960AF8" w:rsidRDefault="00881ACD" w:rsidP="00881ACD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76BE0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4E47BA" w:rsidP="00F319E0">
            <w:pPr>
              <w:jc w:val="center"/>
              <w:rPr>
                <w:b/>
              </w:rPr>
            </w:pPr>
            <w:r w:rsidRPr="005E1D46">
              <w:rPr>
                <w:b/>
              </w:rPr>
              <w:t xml:space="preserve">Система оценивания </w:t>
            </w:r>
          </w:p>
          <w:p w:rsidR="00881ACD" w:rsidRPr="005E1D46" w:rsidRDefault="004E47BA" w:rsidP="00F319E0">
            <w:pPr>
              <w:jc w:val="center"/>
              <w:rPr>
                <w:b/>
              </w:rPr>
            </w:pPr>
            <w:r w:rsidRPr="005E1D46">
              <w:rPr>
                <w:b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4E47BA" w:rsidP="00F319E0">
            <w:pPr>
              <w:jc w:val="center"/>
              <w:rPr>
                <w:b/>
              </w:rPr>
            </w:pPr>
            <w:r w:rsidRPr="005E1D46">
              <w:rPr>
                <w:b/>
              </w:rPr>
              <w:t>Оценки</w:t>
            </w:r>
          </w:p>
        </w:tc>
      </w:tr>
      <w:tr w:rsidR="00076BE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81 – 100</w:t>
            </w:r>
          </w:p>
        </w:tc>
      </w:tr>
      <w:tr w:rsidR="00076BE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960AF8" w:rsidRDefault="004E47BA" w:rsidP="00F319E0">
            <w:pPr>
              <w:jc w:val="center"/>
              <w:rPr>
                <w:lang w:val="ru-RU"/>
              </w:rPr>
            </w:pPr>
            <w:r w:rsidRPr="00960AF8">
              <w:rPr>
                <w:lang w:val="ru-RU"/>
              </w:rPr>
              <w:t xml:space="preserve">Академическая система оценивания </w:t>
            </w:r>
          </w:p>
          <w:p w:rsidR="00881ACD" w:rsidRPr="00960AF8" w:rsidRDefault="004E47BA" w:rsidP="00F319E0">
            <w:pPr>
              <w:jc w:val="center"/>
              <w:rPr>
                <w:lang w:val="ru-RU"/>
              </w:rPr>
            </w:pPr>
            <w:r w:rsidRPr="00960AF8">
              <w:rPr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4E47BA" w:rsidP="00F319E0">
            <w:pPr>
              <w:jc w:val="center"/>
            </w:pPr>
            <w:r w:rsidRPr="005E1D46"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Отлично</w:t>
            </w:r>
          </w:p>
        </w:tc>
      </w:tr>
      <w:tr w:rsidR="00076BE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 xml:space="preserve">Академическая система оценивания </w:t>
            </w:r>
          </w:p>
          <w:p w:rsidR="00881ACD" w:rsidRPr="005E1D46" w:rsidRDefault="004E47BA" w:rsidP="00F319E0">
            <w:pPr>
              <w:jc w:val="center"/>
            </w:pPr>
            <w:r w:rsidRPr="005E1D46"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4E47BA" w:rsidP="00F319E0">
            <w:pPr>
              <w:jc w:val="center"/>
            </w:pPr>
            <w:r w:rsidRPr="005E1D46"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bCs/>
          <w:sz w:val="28"/>
          <w:szCs w:val="28"/>
        </w:rPr>
      </w:pPr>
    </w:p>
    <w:p w:rsidR="00881ACD" w:rsidRDefault="00881ACD" w:rsidP="00881AC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881ACD" w:rsidRDefault="00881ACD" w:rsidP="00881AC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960AF8">
        <w:rPr>
          <w:b/>
          <w:bCs/>
          <w:iCs/>
          <w:kern w:val="1"/>
          <w:sz w:val="28"/>
          <w:szCs w:val="28"/>
          <w:lang w:val="ru-RU" w:eastAsia="ar-SA"/>
        </w:rPr>
        <w:lastRenderedPageBreak/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960AF8">
        <w:rPr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</w:p>
    <w:p w:rsidR="00881ACD" w:rsidRPr="00960AF8" w:rsidRDefault="004E47BA" w:rsidP="00881ACD">
      <w:pPr>
        <w:ind w:right="-1" w:firstLine="709"/>
        <w:jc w:val="both"/>
        <w:rPr>
          <w:iCs/>
          <w:lang w:val="ru-RU"/>
        </w:rPr>
      </w:pPr>
      <w:r w:rsidRPr="00960AF8">
        <w:rPr>
          <w:iCs/>
          <w:lang w:val="ru-RU"/>
        </w:rPr>
        <w:t xml:space="preserve">Для проведения лекционных и практических семинарских занятий требуется аудитория </w:t>
      </w:r>
      <w:r w:rsidRPr="00960AF8">
        <w:rPr>
          <w:iCs/>
          <w:lang w:val="ru-RU"/>
        </w:rPr>
        <w:t>оснащенная видеопроектором, настенным экраном, компьютером.</w:t>
      </w:r>
    </w:p>
    <w:p w:rsidR="00881ACD" w:rsidRPr="00960AF8" w:rsidRDefault="004E47BA" w:rsidP="00881ACD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960AF8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81ACD" w:rsidRPr="00960AF8" w:rsidRDefault="004E47BA" w:rsidP="00881ACD">
      <w:pPr>
        <w:ind w:firstLine="720"/>
        <w:jc w:val="both"/>
        <w:rPr>
          <w:b/>
          <w:bCs/>
          <w:lang w:val="ru-RU"/>
        </w:rPr>
      </w:pPr>
      <w:r w:rsidRPr="00960AF8">
        <w:rPr>
          <w:b/>
          <w:bCs/>
          <w:lang w:val="ru-RU"/>
        </w:rPr>
        <w:t>7.1 Основная литература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1. Литвицкий П.Ф., Патофизиология. В 2 т. Т. 1 [Электронный ресурс] : </w:t>
      </w:r>
      <w:r w:rsidRPr="00960AF8">
        <w:rPr>
          <w:bCs/>
          <w:lang w:val="ru-RU"/>
        </w:rPr>
        <w:t xml:space="preserve">учебник / П.Ф. Литвицкий. - 5-е изд., перераб. и доп. - М. : ГЭОТАР-Медиа, 2016. - 624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978-5-9704-3837-4 -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9785970438374.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>2. Литвицкий П.Ф., Патофизиол</w:t>
      </w:r>
      <w:r w:rsidRPr="00960AF8">
        <w:rPr>
          <w:bCs/>
          <w:lang w:val="ru-RU"/>
        </w:rPr>
        <w:t xml:space="preserve">огия. В 2 т. Т. 2 [Электронный ресурс] : учебник / П.Ф. Литвицкий. - 5-е изд., перераб. и доп. - М. : ГЭОТАР-Медиа, 2016. - 792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978-5-9704-3838-1 -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9785970438381.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</w:t>
      </w:r>
      <w:r w:rsidRPr="00960AF8">
        <w:rPr>
          <w:bCs/>
          <w:lang w:val="ru-RU"/>
        </w:rPr>
        <w:t xml:space="preserve">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3. Литвицкий П.Ф., Патофизиология </w:t>
      </w:r>
      <w:r w:rsidRPr="005E1D46">
        <w:rPr>
          <w:bCs/>
        </w:rPr>
        <w:t>Pathophysiology</w:t>
      </w:r>
      <w:r w:rsidRPr="00960AF8">
        <w:rPr>
          <w:bCs/>
          <w:lang w:val="ru-RU"/>
        </w:rPr>
        <w:t xml:space="preserve"> : лекции, тесты, задачи [Электронный ресурс] : учеб.пособие для студентов учреждений высш. проф. образования / Литвицкий П. Ф., Пирожков С. В., Тезиков Е. Б. - М. : ГЭОТАР-Медиа, 2016. - 432 с. </w:t>
      </w:r>
      <w:r w:rsidRPr="00960AF8">
        <w:rPr>
          <w:bCs/>
          <w:lang w:val="ru-RU"/>
        </w:rPr>
        <w:t xml:space="preserve">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978-5-9704-3600-4 -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9785970436004.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>4. Новицкий В.В., Патофизиология. В 2 т. Том 1 [Электронный ресурс] : учебник / под ред. В.В. Новицкого, Е.Д. Гольдберг</w:t>
      </w:r>
      <w:r w:rsidRPr="00960AF8">
        <w:rPr>
          <w:bCs/>
          <w:lang w:val="ru-RU"/>
        </w:rPr>
        <w:t xml:space="preserve">а, О.И. Уразовой - 4-е изд., перераб. и доп. - М. : ГЭОТАР-Медиа, 2015. - 848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978-5-9704-3519-9 -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9785970435199.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5. Новицкий В.В., Патофизиология. В 2 </w:t>
      </w:r>
      <w:r w:rsidRPr="00960AF8">
        <w:rPr>
          <w:bCs/>
          <w:lang w:val="ru-RU"/>
        </w:rPr>
        <w:t xml:space="preserve">т. Том 2 [Электронный ресурс] : учебник / Под ред. В.В. Новицкого, Е.Д. Гольдберга, О.И. Уразовой - 4-е изд., перераб. и доп. - М. : ГЭОТАР-Медиа, 2015. - 640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978-5-9704-3520-5 -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9785970435205.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4E47BA" w:rsidP="00881ACD">
      <w:pPr>
        <w:jc w:val="both"/>
        <w:rPr>
          <w:b/>
          <w:bCs/>
          <w:lang w:val="ru-RU"/>
        </w:rPr>
      </w:pPr>
      <w:r w:rsidRPr="00960AF8">
        <w:rPr>
          <w:b/>
          <w:bCs/>
          <w:lang w:val="ru-RU"/>
        </w:rPr>
        <w:t>7.2 Дополнительная литература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1. Порядин Г.В., Патофизиология [Электронный ресурс] / под ред. Г. В. Порядина - М. : ГЭОТАР-Медиа, 2014. - 592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978-5-9704-2903-7 -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9785970429037.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- М. :Литтерра, 2013. - 272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978-5-4235-0076</w:t>
      </w:r>
      <w:r w:rsidRPr="00960AF8">
        <w:rPr>
          <w:bCs/>
          <w:lang w:val="ru-RU"/>
        </w:rPr>
        <w:t xml:space="preserve">-4 -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9785423500764.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внутренних органов [Электронный ресурс] :</w:t>
      </w:r>
      <w:r w:rsidRPr="00960AF8">
        <w:rPr>
          <w:bCs/>
          <w:lang w:val="ru-RU"/>
        </w:rPr>
        <w:t xml:space="preserve"> монография / Ю.Л. Кислицын. - М. : Издательство РУДН, 2011. - 186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978-5-209-03571-8 -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9785209035718.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>4. Ефремов А.В., Патофизиология. Основные понятия</w:t>
      </w:r>
      <w:r w:rsidRPr="00960AF8">
        <w:rPr>
          <w:bCs/>
          <w:lang w:val="ru-RU"/>
        </w:rPr>
        <w:t xml:space="preserve">. [Электронный ресурс] : учебное пособие / Под ред. А.В. Ефремова. - М. : ГЭОТАР-Медиа, 2010. - 256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978-5-9704-1636-5 - Режим доступа: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9785970416365.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>5. Завалишин И.А</w:t>
      </w:r>
      <w:r w:rsidRPr="00960AF8">
        <w:rPr>
          <w:bCs/>
          <w:lang w:val="ru-RU"/>
        </w:rPr>
        <w:t xml:space="preserve">., Боковой амиотрофический склероз [Электронный ресурс] / Под ред. И.А. Завалишина - М. : ГЭОТАР-Медиа, 2009. - 272 с. (Серия "Библиотека врача-специалиста")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978-5-9704-1257-2 - Режим доступа: </w:t>
      </w:r>
      <w:r w:rsidRPr="005E1D46">
        <w:rPr>
          <w:bCs/>
        </w:rPr>
        <w:lastRenderedPageBreak/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9785970412572.</w:t>
      </w:r>
      <w:r w:rsidRPr="005E1D46">
        <w:rPr>
          <w:bCs/>
        </w:rPr>
        <w:t>html</w:t>
      </w:r>
      <w:r w:rsidRPr="00960AF8">
        <w:rPr>
          <w:bCs/>
          <w:lang w:val="ru-RU"/>
        </w:rPr>
        <w:t xml:space="preserve">. – </w:t>
      </w:r>
      <w:r w:rsidRPr="00960AF8">
        <w:rPr>
          <w:bCs/>
          <w:lang w:val="ru-RU"/>
        </w:rPr>
        <w:t>ЭБС «Консультант студента», по паролю.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6. Ткачук В.А., Эндокринная регуляция. Биохимические и физиологические аспекты [Электронный ресурс] : учебное пособие / Под ред. В.А. Ткачука - М. : ГЭОТАР-Медиа, 2009. - 368 с. - </w:t>
      </w:r>
      <w:r w:rsidRPr="005E1D46">
        <w:rPr>
          <w:bCs/>
        </w:rPr>
        <w:t>ISBN</w:t>
      </w:r>
      <w:r w:rsidRPr="00960AF8">
        <w:rPr>
          <w:bCs/>
          <w:lang w:val="ru-RU"/>
        </w:rPr>
        <w:t xml:space="preserve"> 978-5-9704-1012-7 - Режим доступ</w:t>
      </w:r>
      <w:r w:rsidRPr="00960AF8">
        <w:rPr>
          <w:bCs/>
          <w:lang w:val="ru-RU"/>
        </w:rPr>
        <w:t xml:space="preserve">а: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studmedlib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book</w:t>
      </w:r>
      <w:r w:rsidRPr="00960AF8">
        <w:rPr>
          <w:bCs/>
          <w:lang w:val="ru-RU"/>
        </w:rPr>
        <w:t>/</w:t>
      </w:r>
      <w:r w:rsidRPr="005E1D46">
        <w:rPr>
          <w:bCs/>
        </w:rPr>
        <w:t>ISBN</w:t>
      </w:r>
      <w:r w:rsidRPr="00960AF8">
        <w:rPr>
          <w:bCs/>
          <w:lang w:val="ru-RU"/>
        </w:rPr>
        <w:t>9785970410127.</w:t>
      </w:r>
      <w:r w:rsidRPr="005E1D46">
        <w:rPr>
          <w:bCs/>
        </w:rPr>
        <w:t>html</w:t>
      </w:r>
      <w:r w:rsidRPr="00960AF8">
        <w:rPr>
          <w:bCs/>
          <w:lang w:val="ru-RU"/>
        </w:rPr>
        <w:t>. – ЭБС «Консультант студента», по паролю.</w:t>
      </w:r>
    </w:p>
    <w:p w:rsidR="00881ACD" w:rsidRPr="00960AF8" w:rsidRDefault="00881ACD" w:rsidP="00881ACD">
      <w:pPr>
        <w:ind w:firstLine="720"/>
        <w:jc w:val="both"/>
        <w:rPr>
          <w:bCs/>
          <w:lang w:val="ru-RU"/>
        </w:rPr>
      </w:pPr>
    </w:p>
    <w:p w:rsidR="00881ACD" w:rsidRPr="00960AF8" w:rsidRDefault="004E47BA" w:rsidP="00881ACD">
      <w:pPr>
        <w:ind w:firstLine="720"/>
        <w:jc w:val="both"/>
        <w:rPr>
          <w:b/>
          <w:bCs/>
          <w:sz w:val="28"/>
          <w:szCs w:val="28"/>
          <w:lang w:val="ru-RU"/>
        </w:rPr>
      </w:pPr>
      <w:r w:rsidRPr="00960AF8">
        <w:rPr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81ACD" w:rsidRPr="00960AF8" w:rsidRDefault="00881ACD" w:rsidP="00881ACD">
      <w:pPr>
        <w:ind w:firstLine="720"/>
        <w:jc w:val="both"/>
        <w:rPr>
          <w:bCs/>
          <w:lang w:val="ru-RU"/>
        </w:rPr>
      </w:pP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1. </w:t>
      </w:r>
      <w:r w:rsidRPr="005E1D46">
        <w:rPr>
          <w:bCs/>
        </w:rPr>
        <w:t>https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pathophys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 xml:space="preserve"> – кафедра патологической физиологии МГМСУ</w:t>
      </w:r>
    </w:p>
    <w:p w:rsidR="00881ACD" w:rsidRPr="005E1D46" w:rsidRDefault="004E47BA" w:rsidP="00881ACD">
      <w:pPr>
        <w:ind w:firstLine="720"/>
        <w:jc w:val="both"/>
        <w:rPr>
          <w:bCs/>
        </w:rPr>
      </w:pPr>
      <w:r w:rsidRPr="005E1D46">
        <w:rPr>
          <w:bCs/>
        </w:rPr>
        <w:t>2. https://zetlex.net/patofiziologia/243-metodichki-po-patofiziologii.html – Zetlex.net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3.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.4</w:t>
      </w:r>
      <w:r w:rsidRPr="005E1D46">
        <w:rPr>
          <w:bCs/>
        </w:rPr>
        <w:t>astniydom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 xml:space="preserve"> – патологическая физиология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4.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patholog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>/</w:t>
      </w:r>
      <w:r w:rsidRPr="005E1D46">
        <w:rPr>
          <w:bCs/>
        </w:rPr>
        <w:t>materialy</w:t>
      </w:r>
      <w:r w:rsidRPr="00960AF8">
        <w:rPr>
          <w:bCs/>
          <w:lang w:val="ru-RU"/>
        </w:rPr>
        <w:t>/ – Сайт кафедры Патологической физиол</w:t>
      </w:r>
      <w:r w:rsidRPr="00960AF8">
        <w:rPr>
          <w:bCs/>
          <w:lang w:val="ru-RU"/>
        </w:rPr>
        <w:t>огии РостГМУ</w:t>
      </w:r>
    </w:p>
    <w:p w:rsidR="00881ACD" w:rsidRPr="00960AF8" w:rsidRDefault="00881ACD" w:rsidP="00881ACD">
      <w:pPr>
        <w:ind w:firstLine="720"/>
        <w:jc w:val="both"/>
        <w:rPr>
          <w:bCs/>
          <w:lang w:val="ru-RU"/>
        </w:rPr>
      </w:pPr>
    </w:p>
    <w:p w:rsidR="00881ACD" w:rsidRPr="00960AF8" w:rsidRDefault="004E47BA" w:rsidP="00881ACD">
      <w:pPr>
        <w:ind w:firstLine="720"/>
        <w:jc w:val="both"/>
        <w:rPr>
          <w:b/>
          <w:bCs/>
          <w:sz w:val="28"/>
          <w:szCs w:val="28"/>
          <w:lang w:val="ru-RU"/>
        </w:rPr>
      </w:pPr>
      <w:r w:rsidRPr="00960AF8">
        <w:rPr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881ACD" w:rsidRPr="00960AF8" w:rsidRDefault="00881ACD" w:rsidP="00881ACD">
      <w:pPr>
        <w:ind w:firstLine="720"/>
        <w:jc w:val="both"/>
        <w:rPr>
          <w:bCs/>
          <w:lang w:val="ru-RU"/>
        </w:rPr>
      </w:pPr>
    </w:p>
    <w:p w:rsidR="00881ACD" w:rsidRPr="00960AF8" w:rsidRDefault="004E47BA" w:rsidP="00881ACD">
      <w:pPr>
        <w:ind w:firstLine="720"/>
        <w:jc w:val="both"/>
        <w:rPr>
          <w:b/>
          <w:bCs/>
          <w:lang w:val="ru-RU"/>
        </w:rPr>
      </w:pPr>
      <w:r w:rsidRPr="00960AF8">
        <w:rPr>
          <w:b/>
          <w:bCs/>
          <w:lang w:val="ru-RU"/>
        </w:rPr>
        <w:t>9.1 Перечень необходимого ежегодно обновляемого лицензионного и свободно распространяемого программного обеспечения, в том ч</w:t>
      </w:r>
      <w:r w:rsidRPr="00960AF8">
        <w:rPr>
          <w:b/>
          <w:bCs/>
          <w:lang w:val="ru-RU"/>
        </w:rPr>
        <w:t xml:space="preserve">исле отечественного производства 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1. Текстовый редактор </w:t>
      </w:r>
      <w:r w:rsidRPr="005E1D46">
        <w:rPr>
          <w:bCs/>
        </w:rPr>
        <w:t>MicrosoftWord</w:t>
      </w:r>
      <w:r w:rsidRPr="00960AF8">
        <w:rPr>
          <w:bCs/>
          <w:lang w:val="ru-RU"/>
        </w:rPr>
        <w:t>;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2. Программа для работы с электронными таблицами </w:t>
      </w:r>
      <w:r w:rsidRPr="005E1D46">
        <w:rPr>
          <w:bCs/>
        </w:rPr>
        <w:t>MicrosoftExcel</w:t>
      </w:r>
      <w:r w:rsidRPr="00960AF8">
        <w:rPr>
          <w:bCs/>
          <w:lang w:val="ru-RU"/>
        </w:rPr>
        <w:t>;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3. Программа подготовки презентаций </w:t>
      </w:r>
      <w:r w:rsidRPr="005E1D46">
        <w:rPr>
          <w:bCs/>
        </w:rPr>
        <w:t>MicrosoftPowerPoint</w:t>
      </w:r>
      <w:r w:rsidRPr="00960AF8">
        <w:rPr>
          <w:bCs/>
          <w:lang w:val="ru-RU"/>
        </w:rPr>
        <w:t>;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>4. Программа подготовки презентаций Мой Офис Презентация.</w:t>
      </w:r>
    </w:p>
    <w:p w:rsidR="00881ACD" w:rsidRPr="00960AF8" w:rsidRDefault="00881ACD" w:rsidP="00881ACD">
      <w:pPr>
        <w:ind w:firstLine="720"/>
        <w:jc w:val="both"/>
        <w:rPr>
          <w:bCs/>
          <w:lang w:val="ru-RU"/>
        </w:rPr>
      </w:pPr>
    </w:p>
    <w:p w:rsidR="00881ACD" w:rsidRPr="00960AF8" w:rsidRDefault="004E47BA" w:rsidP="00881ACD">
      <w:pPr>
        <w:ind w:firstLine="720"/>
        <w:jc w:val="both"/>
        <w:rPr>
          <w:b/>
          <w:bCs/>
          <w:lang w:val="ru-RU"/>
        </w:rPr>
      </w:pPr>
      <w:r w:rsidRPr="00960AF8">
        <w:rPr>
          <w:b/>
          <w:bCs/>
          <w:lang w:val="ru-RU"/>
        </w:rPr>
        <w:t xml:space="preserve">9.2 </w:t>
      </w:r>
      <w:r w:rsidRPr="00960AF8">
        <w:rPr>
          <w:b/>
          <w:bCs/>
          <w:lang w:val="ru-RU"/>
        </w:rPr>
        <w:t>Перечень необходимых современных профессиональных баз данных и информационных справочных систем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1. </w:t>
      </w:r>
      <w:r w:rsidRPr="005E1D46">
        <w:rPr>
          <w:bCs/>
        </w:rPr>
        <w:t>https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msdmanuals</w:t>
      </w:r>
      <w:r w:rsidRPr="00960AF8">
        <w:rPr>
          <w:bCs/>
          <w:lang w:val="ru-RU"/>
        </w:rPr>
        <w:t>.</w:t>
      </w:r>
      <w:r w:rsidRPr="005E1D46">
        <w:rPr>
          <w:bCs/>
        </w:rPr>
        <w:t>com</w:t>
      </w:r>
      <w:r w:rsidRPr="00960AF8">
        <w:rPr>
          <w:bCs/>
          <w:lang w:val="ru-RU"/>
        </w:rPr>
        <w:t>/</w:t>
      </w:r>
      <w:r w:rsidRPr="005E1D46">
        <w:rPr>
          <w:bCs/>
        </w:rPr>
        <w:t>ru</w:t>
      </w:r>
      <w:r w:rsidRPr="00960AF8">
        <w:rPr>
          <w:bCs/>
          <w:lang w:val="ru-RU"/>
        </w:rPr>
        <w:t>-</w:t>
      </w:r>
      <w:r w:rsidRPr="005E1D46">
        <w:rPr>
          <w:bCs/>
        </w:rPr>
        <w:t>ru</w:t>
      </w:r>
      <w:r w:rsidRPr="00960AF8">
        <w:rPr>
          <w:bCs/>
          <w:lang w:val="ru-RU"/>
        </w:rPr>
        <w:t xml:space="preserve">/профессиональный/гематология-и-онкология/коагуляционные-нарушения/гемофилия –Гемофилия справочник </w:t>
      </w:r>
      <w:r w:rsidRPr="005E1D46">
        <w:rPr>
          <w:bCs/>
        </w:rPr>
        <w:t>MSD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2. </w:t>
      </w:r>
      <w:r w:rsidRPr="005E1D46">
        <w:rPr>
          <w:bCs/>
        </w:rPr>
        <w:t>https</w:t>
      </w:r>
      <w:r w:rsidRPr="00960AF8">
        <w:rPr>
          <w:bCs/>
          <w:lang w:val="ru-RU"/>
        </w:rPr>
        <w:t>://</w:t>
      </w:r>
      <w:r w:rsidRPr="005E1D46">
        <w:rPr>
          <w:bCs/>
        </w:rPr>
        <w:t>medelement</w:t>
      </w:r>
      <w:r w:rsidRPr="00960AF8">
        <w:rPr>
          <w:bCs/>
          <w:lang w:val="ru-RU"/>
        </w:rPr>
        <w:t>.</w:t>
      </w:r>
      <w:r w:rsidRPr="005E1D46">
        <w:rPr>
          <w:bCs/>
        </w:rPr>
        <w:t>com</w:t>
      </w:r>
      <w:r w:rsidRPr="00960AF8">
        <w:rPr>
          <w:bCs/>
          <w:lang w:val="ru-RU"/>
        </w:rPr>
        <w:t>/</w:t>
      </w:r>
      <w:r w:rsidRPr="005E1D46">
        <w:rPr>
          <w:bCs/>
        </w:rPr>
        <w:t>page</w:t>
      </w:r>
      <w:r w:rsidRPr="00960AF8">
        <w:rPr>
          <w:bCs/>
          <w:lang w:val="ru-RU"/>
        </w:rPr>
        <w:t>/</w:t>
      </w:r>
      <w:r w:rsidRPr="005E1D46">
        <w:rPr>
          <w:bCs/>
        </w:rPr>
        <w:t>opisanie</w:t>
      </w:r>
      <w:r w:rsidRPr="00960AF8">
        <w:rPr>
          <w:bCs/>
          <w:lang w:val="ru-RU"/>
        </w:rPr>
        <w:t>_</w:t>
      </w:r>
      <w:r w:rsidRPr="005E1D46">
        <w:rPr>
          <w:bCs/>
        </w:rPr>
        <w:t>spravochnoy</w:t>
      </w:r>
      <w:r w:rsidRPr="00960AF8">
        <w:rPr>
          <w:bCs/>
          <w:lang w:val="ru-RU"/>
        </w:rPr>
        <w:t>_</w:t>
      </w:r>
      <w:r w:rsidRPr="005E1D46">
        <w:rPr>
          <w:bCs/>
        </w:rPr>
        <w:t>sistemyi</w:t>
      </w:r>
      <w:r w:rsidRPr="00960AF8">
        <w:rPr>
          <w:bCs/>
          <w:lang w:val="ru-RU"/>
        </w:rPr>
        <w:t xml:space="preserve"> – Профессиональная медицинская справочная система. </w:t>
      </w:r>
    </w:p>
    <w:p w:rsidR="00881ACD" w:rsidRPr="00960AF8" w:rsidRDefault="004E47BA" w:rsidP="00881ACD">
      <w:pPr>
        <w:ind w:firstLine="720"/>
        <w:jc w:val="both"/>
        <w:rPr>
          <w:bCs/>
          <w:lang w:val="ru-RU"/>
        </w:rPr>
      </w:pPr>
      <w:r w:rsidRPr="00960AF8">
        <w:rPr>
          <w:bCs/>
          <w:lang w:val="ru-RU"/>
        </w:rPr>
        <w:t xml:space="preserve">3. </w:t>
      </w:r>
      <w:r w:rsidRPr="005E1D46">
        <w:rPr>
          <w:bCs/>
        </w:rPr>
        <w:t>http</w:t>
      </w:r>
      <w:r w:rsidRPr="00960AF8">
        <w:rPr>
          <w:bCs/>
          <w:lang w:val="ru-RU"/>
        </w:rPr>
        <w:t>://</w:t>
      </w:r>
      <w:r w:rsidRPr="005E1D46">
        <w:rPr>
          <w:bCs/>
        </w:rPr>
        <w:t>www</w:t>
      </w:r>
      <w:r w:rsidRPr="00960AF8">
        <w:rPr>
          <w:bCs/>
          <w:lang w:val="ru-RU"/>
        </w:rPr>
        <w:t>.</w:t>
      </w:r>
      <w:r w:rsidRPr="005E1D46">
        <w:rPr>
          <w:bCs/>
        </w:rPr>
        <w:t>medical</w:t>
      </w:r>
      <w:r w:rsidRPr="00960AF8">
        <w:rPr>
          <w:bCs/>
          <w:lang w:val="ru-RU"/>
        </w:rPr>
        <w:t>-</w:t>
      </w:r>
      <w:r w:rsidRPr="005E1D46">
        <w:rPr>
          <w:bCs/>
        </w:rPr>
        <w:t>enc</w:t>
      </w:r>
      <w:r w:rsidRPr="00960AF8">
        <w:rPr>
          <w:bCs/>
          <w:lang w:val="ru-RU"/>
        </w:rPr>
        <w:t>.</w:t>
      </w:r>
      <w:r w:rsidRPr="005E1D46">
        <w:rPr>
          <w:bCs/>
        </w:rPr>
        <w:t>ru</w:t>
      </w:r>
      <w:r w:rsidRPr="00960AF8">
        <w:rPr>
          <w:bCs/>
          <w:lang w:val="ru-RU"/>
        </w:rPr>
        <w:t xml:space="preserve"> – Медицинская энциклопедия.</w:t>
      </w:r>
    </w:p>
    <w:p w:rsidR="00881ACD" w:rsidRPr="00960AF8" w:rsidRDefault="00881ACD" w:rsidP="00881ACD">
      <w:pPr>
        <w:ind w:firstLine="720"/>
        <w:jc w:val="both"/>
        <w:rPr>
          <w:bCs/>
          <w:lang w:val="ru-RU"/>
        </w:rPr>
      </w:pPr>
    </w:p>
    <w:p w:rsidR="00881ACD" w:rsidRPr="00960AF8" w:rsidRDefault="00881ACD" w:rsidP="00881ACD">
      <w:pPr>
        <w:ind w:firstLine="720"/>
        <w:jc w:val="both"/>
        <w:rPr>
          <w:bCs/>
          <w:lang w:val="ru-RU"/>
        </w:rPr>
      </w:pPr>
    </w:p>
    <w:p w:rsidR="00F9255D" w:rsidRPr="00D746BB" w:rsidRDefault="00F9255D" w:rsidP="00881ACD">
      <w:pPr>
        <w:ind w:left="426"/>
        <w:rPr>
          <w:lang w:val="ru-RU"/>
        </w:rPr>
      </w:pPr>
    </w:p>
    <w:sectPr w:rsidR="00F9255D" w:rsidRPr="00D746BB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7BA" w:rsidRDefault="004E47BA">
      <w:r>
        <w:separator/>
      </w:r>
    </w:p>
  </w:endnote>
  <w:endnote w:type="continuationSeparator" w:id="0">
    <w:p w:rsidR="004E47BA" w:rsidRDefault="004E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7BA" w:rsidRDefault="004E47BA">
      <w:r>
        <w:separator/>
      </w:r>
    </w:p>
  </w:footnote>
  <w:footnote w:type="continuationSeparator" w:id="0">
    <w:p w:rsidR="004E47BA" w:rsidRDefault="004E4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4E47BA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D746BB">
      <w:rPr>
        <w:noProof/>
      </w:rPr>
      <w:t>4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D29424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CBEDFE2" w:tentative="1">
      <w:start w:val="1"/>
      <w:numFmt w:val="lowerLetter"/>
      <w:lvlText w:val="%2."/>
      <w:lvlJc w:val="left"/>
      <w:pPr>
        <w:ind w:left="1440" w:hanging="360"/>
      </w:pPr>
    </w:lvl>
    <w:lvl w:ilvl="2" w:tplc="77FA1AE6" w:tentative="1">
      <w:start w:val="1"/>
      <w:numFmt w:val="lowerRoman"/>
      <w:lvlText w:val="%3."/>
      <w:lvlJc w:val="right"/>
      <w:pPr>
        <w:ind w:left="2160" w:hanging="180"/>
      </w:pPr>
    </w:lvl>
    <w:lvl w:ilvl="3" w:tplc="4ACCF8AE" w:tentative="1">
      <w:start w:val="1"/>
      <w:numFmt w:val="decimal"/>
      <w:lvlText w:val="%4."/>
      <w:lvlJc w:val="left"/>
      <w:pPr>
        <w:ind w:left="2880" w:hanging="360"/>
      </w:pPr>
    </w:lvl>
    <w:lvl w:ilvl="4" w:tplc="B00E9AD2" w:tentative="1">
      <w:start w:val="1"/>
      <w:numFmt w:val="lowerLetter"/>
      <w:lvlText w:val="%5."/>
      <w:lvlJc w:val="left"/>
      <w:pPr>
        <w:ind w:left="3600" w:hanging="360"/>
      </w:pPr>
    </w:lvl>
    <w:lvl w:ilvl="5" w:tplc="F648CFEA" w:tentative="1">
      <w:start w:val="1"/>
      <w:numFmt w:val="lowerRoman"/>
      <w:lvlText w:val="%6."/>
      <w:lvlJc w:val="right"/>
      <w:pPr>
        <w:ind w:left="4320" w:hanging="180"/>
      </w:pPr>
    </w:lvl>
    <w:lvl w:ilvl="6" w:tplc="CD9C928E" w:tentative="1">
      <w:start w:val="1"/>
      <w:numFmt w:val="decimal"/>
      <w:lvlText w:val="%7."/>
      <w:lvlJc w:val="left"/>
      <w:pPr>
        <w:ind w:left="5040" w:hanging="360"/>
      </w:pPr>
    </w:lvl>
    <w:lvl w:ilvl="7" w:tplc="F970FB5E" w:tentative="1">
      <w:start w:val="1"/>
      <w:numFmt w:val="lowerLetter"/>
      <w:lvlText w:val="%8."/>
      <w:lvlJc w:val="left"/>
      <w:pPr>
        <w:ind w:left="5760" w:hanging="360"/>
      </w:pPr>
    </w:lvl>
    <w:lvl w:ilvl="8" w:tplc="CD6A02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50A422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F84FF08" w:tentative="1">
      <w:start w:val="1"/>
      <w:numFmt w:val="lowerLetter"/>
      <w:lvlText w:val="%2."/>
      <w:lvlJc w:val="left"/>
      <w:pPr>
        <w:ind w:left="1440" w:hanging="360"/>
      </w:pPr>
    </w:lvl>
    <w:lvl w:ilvl="2" w:tplc="647EC4F4" w:tentative="1">
      <w:start w:val="1"/>
      <w:numFmt w:val="lowerRoman"/>
      <w:lvlText w:val="%3."/>
      <w:lvlJc w:val="right"/>
      <w:pPr>
        <w:ind w:left="2160" w:hanging="180"/>
      </w:pPr>
    </w:lvl>
    <w:lvl w:ilvl="3" w:tplc="6CC2E46C" w:tentative="1">
      <w:start w:val="1"/>
      <w:numFmt w:val="decimal"/>
      <w:lvlText w:val="%4."/>
      <w:lvlJc w:val="left"/>
      <w:pPr>
        <w:ind w:left="2880" w:hanging="360"/>
      </w:pPr>
    </w:lvl>
    <w:lvl w:ilvl="4" w:tplc="7ED8BD6C" w:tentative="1">
      <w:start w:val="1"/>
      <w:numFmt w:val="lowerLetter"/>
      <w:lvlText w:val="%5."/>
      <w:lvlJc w:val="left"/>
      <w:pPr>
        <w:ind w:left="3600" w:hanging="360"/>
      </w:pPr>
    </w:lvl>
    <w:lvl w:ilvl="5" w:tplc="87D46E88" w:tentative="1">
      <w:start w:val="1"/>
      <w:numFmt w:val="lowerRoman"/>
      <w:lvlText w:val="%6."/>
      <w:lvlJc w:val="right"/>
      <w:pPr>
        <w:ind w:left="4320" w:hanging="180"/>
      </w:pPr>
    </w:lvl>
    <w:lvl w:ilvl="6" w:tplc="AEF0BE12" w:tentative="1">
      <w:start w:val="1"/>
      <w:numFmt w:val="decimal"/>
      <w:lvlText w:val="%7."/>
      <w:lvlJc w:val="left"/>
      <w:pPr>
        <w:ind w:left="5040" w:hanging="360"/>
      </w:pPr>
    </w:lvl>
    <w:lvl w:ilvl="7" w:tplc="34949294" w:tentative="1">
      <w:start w:val="1"/>
      <w:numFmt w:val="lowerLetter"/>
      <w:lvlText w:val="%8."/>
      <w:lvlJc w:val="left"/>
      <w:pPr>
        <w:ind w:left="5760" w:hanging="360"/>
      </w:pPr>
    </w:lvl>
    <w:lvl w:ilvl="8" w:tplc="DCE00D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1AD24F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0463B54" w:tentative="1">
      <w:start w:val="1"/>
      <w:numFmt w:val="lowerLetter"/>
      <w:lvlText w:val="%2."/>
      <w:lvlJc w:val="left"/>
      <w:pPr>
        <w:ind w:left="1440" w:hanging="360"/>
      </w:pPr>
    </w:lvl>
    <w:lvl w:ilvl="2" w:tplc="8D0A2FC2" w:tentative="1">
      <w:start w:val="1"/>
      <w:numFmt w:val="lowerRoman"/>
      <w:lvlText w:val="%3."/>
      <w:lvlJc w:val="right"/>
      <w:pPr>
        <w:ind w:left="2160" w:hanging="180"/>
      </w:pPr>
    </w:lvl>
    <w:lvl w:ilvl="3" w:tplc="AE30F752" w:tentative="1">
      <w:start w:val="1"/>
      <w:numFmt w:val="decimal"/>
      <w:lvlText w:val="%4."/>
      <w:lvlJc w:val="left"/>
      <w:pPr>
        <w:ind w:left="2880" w:hanging="360"/>
      </w:pPr>
    </w:lvl>
    <w:lvl w:ilvl="4" w:tplc="CE1247DC" w:tentative="1">
      <w:start w:val="1"/>
      <w:numFmt w:val="lowerLetter"/>
      <w:lvlText w:val="%5."/>
      <w:lvlJc w:val="left"/>
      <w:pPr>
        <w:ind w:left="3600" w:hanging="360"/>
      </w:pPr>
    </w:lvl>
    <w:lvl w:ilvl="5" w:tplc="58F4243E" w:tentative="1">
      <w:start w:val="1"/>
      <w:numFmt w:val="lowerRoman"/>
      <w:lvlText w:val="%6."/>
      <w:lvlJc w:val="right"/>
      <w:pPr>
        <w:ind w:left="4320" w:hanging="180"/>
      </w:pPr>
    </w:lvl>
    <w:lvl w:ilvl="6" w:tplc="CAF0EFF0" w:tentative="1">
      <w:start w:val="1"/>
      <w:numFmt w:val="decimal"/>
      <w:lvlText w:val="%7."/>
      <w:lvlJc w:val="left"/>
      <w:pPr>
        <w:ind w:left="5040" w:hanging="360"/>
      </w:pPr>
    </w:lvl>
    <w:lvl w:ilvl="7" w:tplc="48BA5FD4" w:tentative="1">
      <w:start w:val="1"/>
      <w:numFmt w:val="lowerLetter"/>
      <w:lvlText w:val="%8."/>
      <w:lvlJc w:val="left"/>
      <w:pPr>
        <w:ind w:left="5760" w:hanging="360"/>
      </w:pPr>
    </w:lvl>
    <w:lvl w:ilvl="8" w:tplc="BAC842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17FC68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F20A3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7B27A7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350B22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5F44E3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A68F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7C939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860BAB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E8E1F4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BE0"/>
    <w:rsid w:val="00076BE0"/>
    <w:rsid w:val="00093CBC"/>
    <w:rsid w:val="00155FB1"/>
    <w:rsid w:val="00336B2B"/>
    <w:rsid w:val="003C0BBF"/>
    <w:rsid w:val="00430A0D"/>
    <w:rsid w:val="004408E2"/>
    <w:rsid w:val="004E266E"/>
    <w:rsid w:val="004E47BA"/>
    <w:rsid w:val="005E1D46"/>
    <w:rsid w:val="00636170"/>
    <w:rsid w:val="0064773B"/>
    <w:rsid w:val="006B34B6"/>
    <w:rsid w:val="006C6FB8"/>
    <w:rsid w:val="00850BB9"/>
    <w:rsid w:val="00881ACD"/>
    <w:rsid w:val="00881FDF"/>
    <w:rsid w:val="00896BE0"/>
    <w:rsid w:val="008D75DD"/>
    <w:rsid w:val="00960AF8"/>
    <w:rsid w:val="00D746BB"/>
    <w:rsid w:val="00D8791B"/>
    <w:rsid w:val="00E5464D"/>
    <w:rsid w:val="00EF046B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074249E-64E3-4C1B-9571-60AFE748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2256</Words>
  <Characters>12863</Characters>
  <Application>Microsoft Office Word</Application>
  <DocSecurity>0</DocSecurity>
  <Lines>107</Lines>
  <Paragraphs>30</Paragraphs>
  <ScaleCrop>false</ScaleCrop>
  <Company/>
  <LinksUpToDate>false</LinksUpToDate>
  <CharactersWithSpaces>15089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2023-10-03T10:02:00Z</dcterms:created>
  <dcterms:modified xsi:type="dcterms:W3CDTF">2023-10-03T10:04:00Z</dcterms:modified>
</cp:coreProperties>
</file>