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4FB" w:rsidRDefault="00E35BED">
      <w:pPr>
        <w:spacing w:before="4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39.25pt" o:allowincell="f">
            <v:imagedata r:id="rId7" o:title=""/>
          </v:shape>
        </w:pict>
      </w:r>
    </w:p>
    <w:p w:rsidR="00BD74FB" w:rsidRDefault="00510EEF">
      <w:pPr>
        <w:ind w:right="-200"/>
        <w:jc w:val="both"/>
        <w:sectPr w:rsidR="00BD74FB">
          <w:pgSz w:w="12240" w:h="16900"/>
          <w:pgMar w:top="0" w:right="5" w:bottom="0" w:left="0" w:header="720" w:footer="720" w:gutter="0"/>
          <w:cols w:space="720"/>
        </w:sectPr>
      </w:pPr>
      <w:r>
        <w:lastRenderedPageBreak/>
        <w:pict>
          <v:shape id="_x0000_s1026" type="#_x0000_t75" style="position:absolute;left:0;text-align:left;margin-left:0;margin-top:782.9pt;width:606.7pt;height:841.45pt;z-index:-251658752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8D5E19" w:rsidRPr="00553692" w:rsidRDefault="00510EEF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5458EE" w:rsidRPr="0037609D" w:rsidRDefault="00510EEF" w:rsidP="005458EE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>ундаментальных знаний в области педиатрии</w:t>
      </w:r>
      <w:r w:rsidRPr="0037609D">
        <w:rPr>
          <w:rFonts w:eastAsia="Calibri"/>
          <w:lang w:val="ru-RU"/>
        </w:rPr>
        <w:t xml:space="preserve">, которые позволят им квалифицированно </w:t>
      </w:r>
      <w:r w:rsidRPr="0037609D">
        <w:rPr>
          <w:rFonts w:eastAsia="Calibri"/>
          <w:lang w:val="ru-RU"/>
        </w:rPr>
        <w:t>разрабатывать и реализовывать мероприятия по оказанию специализированной медицинской помощи больным с заболеваниями</w:t>
      </w:r>
      <w:r>
        <w:rPr>
          <w:rFonts w:eastAsia="Calibri"/>
          <w:lang w:val="ru-RU"/>
        </w:rPr>
        <w:t xml:space="preserve"> детского возраста</w:t>
      </w:r>
      <w:r w:rsidRPr="0037609D">
        <w:rPr>
          <w:rFonts w:eastAsia="Calibri"/>
          <w:lang w:val="ru-RU"/>
        </w:rPr>
        <w:t xml:space="preserve">;  углубление знаний по </w:t>
      </w:r>
      <w:r>
        <w:rPr>
          <w:rFonts w:eastAsia="Calibri"/>
          <w:lang w:val="ru-RU"/>
        </w:rPr>
        <w:t xml:space="preserve">экспериментальной онкологии,  базовых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>изучении патофизиологических процессов</w:t>
      </w:r>
      <w:r w:rsidRPr="0037609D">
        <w:rPr>
          <w:rFonts w:eastAsia="Calibri"/>
          <w:lang w:val="ru-RU"/>
        </w:rPr>
        <w:t>, формирован</w:t>
      </w:r>
      <w:r w:rsidRPr="0037609D">
        <w:rPr>
          <w:rFonts w:eastAsia="Calibri"/>
          <w:lang w:val="ru-RU"/>
        </w:rPr>
        <w:t xml:space="preserve">ие навыков проведения и оценки функциональных методов исследования в </w:t>
      </w:r>
      <w:r>
        <w:rPr>
          <w:rFonts w:eastAsia="Calibri"/>
          <w:lang w:val="ru-RU"/>
        </w:rPr>
        <w:t>медицине,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экспериментальной медицине</w:t>
      </w:r>
      <w:r w:rsidRPr="0037609D">
        <w:rPr>
          <w:rFonts w:eastAsia="Calibri"/>
          <w:lang w:val="ru-RU"/>
        </w:rPr>
        <w:t xml:space="preserve">. </w:t>
      </w:r>
    </w:p>
    <w:p w:rsidR="005458EE" w:rsidRPr="009A4D21" w:rsidRDefault="00510EEF" w:rsidP="005458EE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>освоения дисциплины заключаются</w:t>
      </w:r>
      <w:r w:rsidRPr="009A4D21">
        <w:rPr>
          <w:lang w:val="ru-RU"/>
        </w:rPr>
        <w:t xml:space="preserve"> в изучении: </w:t>
      </w:r>
    </w:p>
    <w:p w:rsidR="005458EE" w:rsidRPr="009A4D21" w:rsidRDefault="00510EEF" w:rsidP="005458EE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 xml:space="preserve">Сформировать объем базовых, фундаментальных медицинских знаний в области </w:t>
      </w:r>
      <w:r>
        <w:rPr>
          <w:lang w:val="ru-RU" w:eastAsia="ru-RU"/>
        </w:rPr>
        <w:t>педиатрии</w:t>
      </w:r>
      <w:r w:rsidRPr="009A4D21">
        <w:rPr>
          <w:lang w:val="ru-RU" w:eastAsia="ru-RU"/>
        </w:rPr>
        <w:t>, формирующих профессиональные компетенции врача-</w:t>
      </w:r>
      <w:r>
        <w:rPr>
          <w:lang w:val="ru-RU" w:eastAsia="ru-RU"/>
        </w:rPr>
        <w:t>педиатра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5458EE" w:rsidRPr="009A4D21" w:rsidRDefault="00510EEF" w:rsidP="005458EE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</w:t>
      </w:r>
      <w:r w:rsidRPr="009A4D21">
        <w:rPr>
          <w:lang w:val="ru-RU"/>
        </w:rPr>
        <w:t>профессиональную подготовку врача-</w:t>
      </w:r>
      <w:r>
        <w:rPr>
          <w:lang w:val="ru-RU"/>
        </w:rPr>
        <w:t>педиатра</w:t>
      </w:r>
      <w:r w:rsidRPr="009A4D21">
        <w:rPr>
          <w:lang w:val="ru-RU"/>
        </w:rPr>
        <w:t>, обладающего клиническо-морфологическим мышлением, хорошо ориентирующегося в сложной патологии, имеющего базовые знания морфологических особенностей патологии</w:t>
      </w:r>
      <w:r>
        <w:rPr>
          <w:lang w:val="ru-RU"/>
        </w:rPr>
        <w:t xml:space="preserve"> детского возраста</w:t>
      </w:r>
      <w:r w:rsidRPr="009A4D21">
        <w:rPr>
          <w:lang w:val="ru-RU"/>
        </w:rPr>
        <w:t>;</w:t>
      </w:r>
    </w:p>
    <w:p w:rsidR="005458EE" w:rsidRPr="009A4D21" w:rsidRDefault="00510EEF" w:rsidP="005458EE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</w:t>
      </w:r>
      <w:r w:rsidRPr="009A4D21">
        <w:rPr>
          <w:rFonts w:eastAsia="Calibri"/>
          <w:lang w:val="ru-RU"/>
        </w:rPr>
        <w:t>йших технологий и методик в сфере своих профессиональных интересов.</w:t>
      </w:r>
    </w:p>
    <w:p w:rsidR="005458EE" w:rsidRPr="009A4D21" w:rsidRDefault="00510EEF" w:rsidP="005458EE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 xml:space="preserve"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дифференциальную диагностику различных </w:t>
      </w:r>
      <w:r w:rsidRPr="009A4D21">
        <w:rPr>
          <w:rFonts w:eastAsia="Calibri"/>
          <w:lang w:val="ru-RU"/>
        </w:rPr>
        <w:t>видов патологии</w:t>
      </w:r>
      <w:r>
        <w:rPr>
          <w:rFonts w:eastAsia="Calibri"/>
          <w:lang w:val="ru-RU"/>
        </w:rPr>
        <w:t xml:space="preserve"> детского возраста.</w:t>
      </w:r>
      <w:r w:rsidRPr="009A4D2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Д</w:t>
      </w:r>
      <w:r w:rsidRPr="009A4D21">
        <w:rPr>
          <w:rFonts w:eastAsia="Calibri"/>
          <w:lang w:val="ru-RU"/>
        </w:rPr>
        <w:t>ля успешного решения своих профессиональных задач.</w:t>
      </w:r>
    </w:p>
    <w:p w:rsidR="005458EE" w:rsidRPr="00553692" w:rsidRDefault="00510EEF" w:rsidP="005458EE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8D5E19" w:rsidRPr="00E35BED" w:rsidRDefault="00510EEF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2. Место дисциплины (модуля</w:t>
      </w:r>
      <w:r w:rsidRPr="00E35BE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) в структуре основной  </w:t>
      </w:r>
      <w:bookmarkEnd w:id="0"/>
      <w:bookmarkEnd w:id="1"/>
      <w:r w:rsidRPr="00E35BED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</w:t>
      </w:r>
      <w:r w:rsidRPr="00E35BED">
        <w:rPr>
          <w:rFonts w:eastAsia="Calibri"/>
          <w:b/>
          <w:bCs/>
          <w:iCs/>
          <w:kern w:val="36"/>
          <w:sz w:val="28"/>
          <w:szCs w:val="28"/>
          <w:lang w:val="ru-RU"/>
        </w:rPr>
        <w:t>льной образовательной программы</w:t>
      </w:r>
      <w:bookmarkEnd w:id="2"/>
      <w:r w:rsidRPr="00E35BE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510EEF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</w:t>
      </w:r>
      <w:bookmarkStart w:id="3" w:name="_GoBack"/>
      <w:bookmarkEnd w:id="3"/>
      <w:r w:rsidRPr="00553692">
        <w:rPr>
          <w:rFonts w:eastAsia="Calibri"/>
          <w:lang w:val="ru-RU"/>
        </w:rPr>
        <w:t xml:space="preserve">з.е.)). Одна зачетная единица составляет 36 академических часов (27 астрономических часов). </w:t>
      </w:r>
    </w:p>
    <w:p w:rsidR="008D5E19" w:rsidRPr="00553692" w:rsidRDefault="00510EEF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 xml:space="preserve">5 </w:t>
      </w:r>
      <w:r>
        <w:rPr>
          <w:rFonts w:eastAsia="Calibri"/>
          <w:lang w:val="ru-RU"/>
        </w:rPr>
        <w:t>«Патология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>
        <w:rPr>
          <w:rFonts w:eastAsia="Calibri"/>
          <w:lang w:val="ru-RU"/>
        </w:rPr>
        <w:t xml:space="preserve"> </w:t>
      </w:r>
      <w:r w:rsidR="003B47CC">
        <w:rPr>
          <w:rFonts w:eastAsia="Calibri"/>
          <w:lang w:val="ru-RU"/>
        </w:rPr>
        <w:t>31.08.</w:t>
      </w:r>
      <w:r w:rsidR="002A3C3F">
        <w:rPr>
          <w:rFonts w:eastAsia="Calibri"/>
          <w:lang w:val="ru-RU"/>
        </w:rPr>
        <w:t>1</w:t>
      </w:r>
      <w:r w:rsidR="005458EE">
        <w:rPr>
          <w:rFonts w:eastAsia="Calibri"/>
          <w:lang w:val="ru-RU"/>
        </w:rPr>
        <w:t>9</w:t>
      </w:r>
      <w:r w:rsidRPr="00553692">
        <w:rPr>
          <w:rFonts w:eastAsia="Calibri"/>
          <w:lang w:val="ru-RU"/>
        </w:rPr>
        <w:t xml:space="preserve"> «</w:t>
      </w:r>
      <w:r w:rsidR="005458EE">
        <w:rPr>
          <w:rFonts w:eastAsia="Calibri"/>
          <w:lang w:val="ru-RU"/>
        </w:rPr>
        <w:t>Педиатрия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E35BED">
        <w:rPr>
          <w:rFonts w:eastAsia="Calibri"/>
          <w:lang w:val="ru-RU"/>
        </w:rPr>
        <w:t>3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</w:p>
    <w:p w:rsidR="008D5E19" w:rsidRPr="00853719" w:rsidRDefault="00510EEF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</w:t>
      </w:r>
      <w:r w:rsidRPr="00853719">
        <w:rPr>
          <w:rFonts w:eastAsia="Calibri"/>
          <w:b/>
          <w:bCs/>
          <w:iCs/>
          <w:kern w:val="36"/>
          <w:sz w:val="28"/>
          <w:lang w:val="ru-RU"/>
        </w:rPr>
        <w:t>улю)</w:t>
      </w:r>
      <w:bookmarkEnd w:id="4"/>
      <w:bookmarkEnd w:id="5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6"/>
    </w:p>
    <w:p w:rsidR="008D5E19" w:rsidRPr="00155FB1" w:rsidRDefault="00510EEF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Pr="00A93CE5" w:rsidRDefault="00510EEF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510EEF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510EEF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510EEF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lastRenderedPageBreak/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510EEF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510EEF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 xml:space="preserve">методами </w:t>
      </w:r>
      <w:r w:rsidRPr="00853719">
        <w:rPr>
          <w:lang w:val="ru-RU" w:eastAsia="ru-RU"/>
        </w:rPr>
        <w:t>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510EEF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510EEF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объем контактной и самостоятельной работы обучающегося при освоении дисциплины (модуля), </w:t>
      </w:r>
      <w:r w:rsidRPr="00FE32B6">
        <w:rPr>
          <w:rFonts w:eastAsia="Calibri"/>
          <w:b/>
          <w:sz w:val="28"/>
          <w:szCs w:val="28"/>
          <w:lang w:val="ru-RU"/>
        </w:rPr>
        <w:t>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D74FB" w:rsidRPr="00E35BED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510EE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510EE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510EEF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510EE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510EE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510EE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510EE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</w:t>
            </w:r>
            <w:r w:rsidRPr="00E5464D">
              <w:rPr>
                <w:rFonts w:eastAsia="Calibri"/>
                <w:b/>
                <w:lang w:val="ru-RU"/>
              </w:rPr>
              <w:t xml:space="preserve"> часах</w:t>
            </w:r>
          </w:p>
        </w:tc>
      </w:tr>
      <w:tr w:rsidR="00BD74FB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510EE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510EE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510EE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510EE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BD74FB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BD74FB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BD74FB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510EE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510EE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510EEF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510EE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510EEF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D74FB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510EEF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510EEF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510EEF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BD74FB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510EEF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BD74F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510EE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510EEF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BD74FB" w:rsidRPr="00E35BE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510EE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510EEF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BD74FB" w:rsidRPr="00E35BED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510EE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510EEF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510EEF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Дистрофия </w:t>
            </w:r>
            <w:r>
              <w:rPr>
                <w:rFonts w:eastAsia="Calibri"/>
                <w:lang w:val="ru-RU"/>
              </w:rPr>
              <w:t>определение, сущность и механизмы развития.</w:t>
            </w:r>
          </w:p>
          <w:p w:rsidR="00993F57" w:rsidRDefault="00510EEF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510EEF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510EEF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водного обмена. Отек. Гипо и гипергидратац</w:t>
            </w:r>
            <w:r>
              <w:rPr>
                <w:rFonts w:eastAsia="Calibri"/>
                <w:lang w:val="ru-RU"/>
              </w:rPr>
              <w:t>ия.</w:t>
            </w:r>
          </w:p>
          <w:p w:rsidR="00993F57" w:rsidRDefault="00510EEF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510EEF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Некроз. Апоптоз.</w:t>
            </w:r>
          </w:p>
          <w:p w:rsidR="00993F57" w:rsidRDefault="00510EEF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510EEF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>Стресс. Шок. Колапс. Причины, механизмы развития и основные проявления.</w:t>
            </w:r>
          </w:p>
        </w:tc>
      </w:tr>
      <w:tr w:rsidR="00BD74F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510EE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510EEF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r>
              <w:rPr>
                <w:lang w:val="ru-RU"/>
              </w:rPr>
              <w:t>крово-обращения и лимфо-обращения. Артериальная и венозная гиперемия. Ишимия. Тромбоз. Эмболия. Лимфостаз.</w:t>
            </w:r>
          </w:p>
        </w:tc>
      </w:tr>
      <w:tr w:rsidR="00BD74F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510EE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510EEF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BD74F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510EE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510EEF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Воспаление. Причины и условия возникновения воспаления.</w:t>
            </w:r>
            <w:r>
              <w:rPr>
                <w:lang w:val="ru-RU"/>
              </w:rPr>
              <w:t xml:space="preserve"> Альтерация. Экссудация. Роль воспаления в патологии. Аутоиммунизация и аутоиммунные болезни. СПИД.</w:t>
            </w:r>
          </w:p>
        </w:tc>
      </w:tr>
      <w:tr w:rsidR="00BD74FB" w:rsidRPr="00E35BE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510EE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510EEF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BD74F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510EE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510EEF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</w:t>
            </w:r>
            <w:r>
              <w:rPr>
                <w:lang w:val="ru-RU"/>
              </w:rPr>
              <w:t>Нарушения функции 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510EE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510EE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BD74FB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510EEF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510EEF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BD74FB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BD74FB" w:rsidTr="00F319E0">
        <w:trPr>
          <w:jc w:val="center"/>
        </w:trPr>
        <w:tc>
          <w:tcPr>
            <w:tcW w:w="437" w:type="pct"/>
          </w:tcPr>
          <w:p w:rsidR="008D5E19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510EEF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BD74FB" w:rsidTr="00F319E0">
        <w:trPr>
          <w:jc w:val="center"/>
        </w:trPr>
        <w:tc>
          <w:tcPr>
            <w:tcW w:w="437" w:type="pct"/>
          </w:tcPr>
          <w:p w:rsidR="008D5E19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510EEF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r w:rsidR="00E8565D">
              <w:rPr>
                <w:rFonts w:eastAsia="Calibri"/>
                <w:lang w:val="ru-RU"/>
              </w:rPr>
              <w:t>диспротеинозов,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BD74FB" w:rsidRPr="00E35BED" w:rsidTr="00F319E0">
        <w:trPr>
          <w:jc w:val="center"/>
        </w:trPr>
        <w:tc>
          <w:tcPr>
            <w:tcW w:w="437" w:type="pct"/>
          </w:tcPr>
          <w:p w:rsidR="008D5E19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510EEF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BD74FB" w:rsidRPr="00E35BED" w:rsidTr="00F319E0">
        <w:trPr>
          <w:jc w:val="center"/>
        </w:trPr>
        <w:tc>
          <w:tcPr>
            <w:tcW w:w="437" w:type="pct"/>
          </w:tcPr>
          <w:p w:rsidR="00157FEB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510EE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BD74FB" w:rsidRPr="00E35BED" w:rsidTr="00F319E0">
        <w:trPr>
          <w:jc w:val="center"/>
        </w:trPr>
        <w:tc>
          <w:tcPr>
            <w:tcW w:w="437" w:type="pct"/>
          </w:tcPr>
          <w:p w:rsidR="00157FEB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510EEF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апоптоза. Значение апоптоза в физиологических и патологических процессах. </w:t>
            </w:r>
          </w:p>
        </w:tc>
      </w:tr>
      <w:tr w:rsidR="00BD74FB" w:rsidTr="00F319E0">
        <w:trPr>
          <w:jc w:val="center"/>
        </w:trPr>
        <w:tc>
          <w:tcPr>
            <w:tcW w:w="437" w:type="pct"/>
          </w:tcPr>
          <w:p w:rsidR="00157FEB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510EE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BD74FB" w:rsidTr="00F319E0">
        <w:trPr>
          <w:jc w:val="center"/>
        </w:trPr>
        <w:tc>
          <w:tcPr>
            <w:tcW w:w="437" w:type="pct"/>
          </w:tcPr>
          <w:p w:rsidR="00157FEB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510EE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Стадии, механизмы развития и про</w:t>
            </w:r>
            <w:r>
              <w:rPr>
                <w:rFonts w:eastAsia="Calibri"/>
                <w:bCs/>
                <w:lang w:val="ru-RU"/>
              </w:rPr>
              <w:t xml:space="preserve">явления стресса. Структурно-функциональные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колапса.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BD74FB" w:rsidTr="00F319E0">
        <w:trPr>
          <w:jc w:val="center"/>
        </w:trPr>
        <w:tc>
          <w:tcPr>
            <w:tcW w:w="437" w:type="pct"/>
          </w:tcPr>
          <w:p w:rsidR="00157FEB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510EEF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BD74FB" w:rsidTr="00F319E0">
        <w:trPr>
          <w:jc w:val="center"/>
        </w:trPr>
        <w:tc>
          <w:tcPr>
            <w:tcW w:w="437" w:type="pct"/>
          </w:tcPr>
          <w:p w:rsidR="00157FEB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510EEF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крово-обращения и лимфо-обращения.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Лимфостаз. Развитие отеков.  </w:t>
            </w:r>
          </w:p>
        </w:tc>
      </w:tr>
      <w:tr w:rsidR="00BD74FB" w:rsidRPr="00E35BED" w:rsidTr="00F319E0">
        <w:trPr>
          <w:jc w:val="center"/>
        </w:trPr>
        <w:tc>
          <w:tcPr>
            <w:tcW w:w="437" w:type="pct"/>
          </w:tcPr>
          <w:p w:rsidR="00157FEB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510EEF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Факторы риска опухолевого </w:t>
            </w:r>
            <w:r>
              <w:rPr>
                <w:rFonts w:eastAsia="Calibri"/>
                <w:bCs/>
                <w:lang w:val="ru-RU"/>
              </w:rPr>
              <w:t>процесса. Предопухолевые (предраковые) состояния и изменения, их сущность и морфологическая характеристика. Морфогенез опухоли. Морфологический атипизм.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BD74FB" w:rsidTr="00F319E0">
        <w:trPr>
          <w:jc w:val="center"/>
        </w:trPr>
        <w:tc>
          <w:tcPr>
            <w:tcW w:w="437" w:type="pct"/>
          </w:tcPr>
          <w:p w:rsidR="00157FEB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510EEF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</w:t>
            </w:r>
            <w:r>
              <w:rPr>
                <w:rFonts w:eastAsia="Calibri"/>
                <w:bCs/>
                <w:lang w:val="ru-RU"/>
              </w:rPr>
              <w:t>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BD74FB" w:rsidRPr="00E35BED" w:rsidTr="00F319E0">
        <w:trPr>
          <w:jc w:val="center"/>
        </w:trPr>
        <w:tc>
          <w:tcPr>
            <w:tcW w:w="437" w:type="pct"/>
          </w:tcPr>
          <w:p w:rsidR="00157FEB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510EEF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Экссудация. Клинико-морфологические проявления экссудации. Виды и состав экссудата. Механизмы формирования воспалительного клеточного инфильтрата и роль  различных клеточных элементов при воспалении. Острое, экссудативное, продуктивное, хроническое, гранул</w:t>
            </w:r>
            <w:r>
              <w:rPr>
                <w:rFonts w:eastAsia="Calibri"/>
                <w:bCs/>
                <w:lang w:val="ru-RU"/>
              </w:rPr>
              <w:t xml:space="preserve">ематозное воспаление. Роль воспаления в патологии. </w:t>
            </w:r>
          </w:p>
        </w:tc>
      </w:tr>
      <w:tr w:rsidR="00BD74FB" w:rsidRPr="00E35BED" w:rsidTr="00F319E0">
        <w:trPr>
          <w:jc w:val="center"/>
        </w:trPr>
        <w:tc>
          <w:tcPr>
            <w:tcW w:w="437" w:type="pct"/>
          </w:tcPr>
          <w:p w:rsidR="00157FEB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510EEF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клиническое значение аутоиммунизации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BD74FB" w:rsidTr="00F319E0">
        <w:trPr>
          <w:jc w:val="center"/>
        </w:trPr>
        <w:tc>
          <w:tcPr>
            <w:tcW w:w="437" w:type="pct"/>
          </w:tcPr>
          <w:p w:rsidR="00157FEB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510EE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виды, механиз</w:t>
            </w:r>
            <w:r>
              <w:rPr>
                <w:rFonts w:eastAsia="Calibri"/>
                <w:bCs/>
                <w:lang w:val="ru-RU"/>
              </w:rPr>
              <w:t xml:space="preserve">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 пневмонии, рак легких. </w:t>
            </w:r>
          </w:p>
        </w:tc>
      </w:tr>
      <w:tr w:rsidR="00BD74FB" w:rsidTr="00F319E0">
        <w:trPr>
          <w:jc w:val="center"/>
        </w:trPr>
        <w:tc>
          <w:tcPr>
            <w:tcW w:w="437" w:type="pct"/>
          </w:tcPr>
          <w:p w:rsidR="00157FEB" w:rsidRPr="004E266E" w:rsidRDefault="00510EE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510EE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510EE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 рак желудка. Болезни тонкой и толстой кишки.</w:t>
            </w:r>
          </w:p>
          <w:p w:rsidR="001E0430" w:rsidRPr="00BA2E73" w:rsidRDefault="00510EE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гепатозы. Цироз печени. Нарушения функции и болезни желчного пузыря. </w:t>
            </w:r>
            <w:r>
              <w:rPr>
                <w:rFonts w:eastAsia="Calibri"/>
                <w:bCs/>
                <w:lang w:val="ru-RU"/>
              </w:rPr>
              <w:t>Желчекаменная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510EE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510EEF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510EE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510EEF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</w:t>
      </w:r>
      <w:r w:rsidRPr="00A53509">
        <w:rPr>
          <w:rFonts w:eastAsia="Calibri"/>
          <w:bCs/>
          <w:iCs/>
          <w:kern w:val="1"/>
          <w:lang w:val="ru-RU" w:eastAsia="ar-SA"/>
        </w:rPr>
        <w:t>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510EE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4.6 Содержание самостоятельной работы обучающегося</w:t>
      </w:r>
    </w:p>
    <w:p w:rsidR="008D5E19" w:rsidRPr="00FE32B6" w:rsidRDefault="00510EE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BD74FB" w:rsidRPr="00E35BED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510EEF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510EEF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BD74FB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510EEF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BD74FB" w:rsidRPr="00E35BE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510EEF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510EEF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BD74FB" w:rsidRPr="00E35BE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510EEF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510EEF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Решение тестовых и ситуационных </w:t>
            </w:r>
            <w:r w:rsidRPr="00FE32B6">
              <w:rPr>
                <w:rFonts w:eastAsia="Calibri"/>
                <w:lang w:val="ru-RU"/>
              </w:rPr>
              <w:t>задач</w:t>
            </w:r>
          </w:p>
        </w:tc>
      </w:tr>
      <w:tr w:rsidR="00BD74FB" w:rsidRPr="00E35BE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510EEF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510EEF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BD74FB" w:rsidRPr="00E35BE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510EEF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510EEF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BD74F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510EEF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510EEF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BD74F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510EEF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510EEF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510EE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510EEF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BD74FB" w:rsidTr="00F319E0">
        <w:tc>
          <w:tcPr>
            <w:tcW w:w="7621" w:type="dxa"/>
            <w:gridSpan w:val="2"/>
          </w:tcPr>
          <w:p w:rsidR="008D5E19" w:rsidRPr="00FE32B6" w:rsidRDefault="00510EEF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510EEF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510EEF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BD74FB" w:rsidTr="00F319E0">
        <w:tc>
          <w:tcPr>
            <w:tcW w:w="9747" w:type="dxa"/>
            <w:gridSpan w:val="3"/>
          </w:tcPr>
          <w:p w:rsidR="008D5E19" w:rsidRPr="00FE32B6" w:rsidRDefault="00510EEF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BD74FB" w:rsidTr="00F319E0">
        <w:tc>
          <w:tcPr>
            <w:tcW w:w="2802" w:type="dxa"/>
            <w:vMerge w:val="restart"/>
          </w:tcPr>
          <w:p w:rsidR="008D5E19" w:rsidRPr="00FE32B6" w:rsidRDefault="00510EEF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510EEF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510EEF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510EEF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510EEF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BD74FB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510EEF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510EEF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BD74FB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510EEF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510EEF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BD74FB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510EEF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510EEF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BD74FB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510EEF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Тестирование по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основным разделам курса</w:t>
            </w:r>
          </w:p>
        </w:tc>
        <w:tc>
          <w:tcPr>
            <w:tcW w:w="2126" w:type="dxa"/>
          </w:tcPr>
          <w:p w:rsidR="008D5E19" w:rsidRPr="00FE32B6" w:rsidRDefault="00510EEF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BD74FB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510EEF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510EEF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BD74FB" w:rsidTr="003B47CC">
        <w:trPr>
          <w:trHeight w:val="699"/>
        </w:trPr>
        <w:tc>
          <w:tcPr>
            <w:tcW w:w="2802" w:type="dxa"/>
          </w:tcPr>
          <w:p w:rsidR="008D5E19" w:rsidRPr="00FE32B6" w:rsidRDefault="00510EEF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510EEF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510EEF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510EEF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510EEF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lastRenderedPageBreak/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D74FB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BD74FB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BD74FB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BD74FB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510EE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510EE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510EEF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>практических семинарских занятий требуется аудитория оснащенная видеопроектором,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510EEF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510EEF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Паукова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Струков А.И., Патологическая анатомия: учебник [Электронный ресурс]: учебник / А. И. Струков, В. В. Серов; под ред. В. С. Пауков</w:t>
      </w:r>
      <w:r w:rsidRPr="00A53509">
        <w:rPr>
          <w:color w:val="000000"/>
          <w:shd w:val="clear" w:color="auto" w:fill="F7F7F7"/>
          <w:lang w:val="ru-RU" w:eastAsia="ru-RU"/>
        </w:rPr>
        <w:t xml:space="preserve">а. - 6-е изд., перераб.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Зайратьянц О.В., Патологическая анатомия: руководство к практическим занятиям [Электронный ресурс]: учеб.пособие / Зайратьянц О. В. и др.; под ред. О. В. Зайратьянца, Л. Б. Тарасовой. - 2-е изд., </w:t>
      </w:r>
      <w:r w:rsidR="00BB68E5">
        <w:rPr>
          <w:color w:val="000000"/>
          <w:shd w:val="clear" w:color="auto" w:fill="F7F7F7"/>
          <w:lang w:val="ru-RU" w:eastAsia="ru-RU"/>
        </w:rPr>
        <w:t>испр.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Паукова, М. А. Пальцева, Э. Г. Улумбекова - 2-е изд., испр.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5. Зайратьянц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>: учебное пособие / под общ.ре</w:t>
      </w:r>
      <w:r w:rsidRPr="00A53509">
        <w:rPr>
          <w:color w:val="000000"/>
          <w:shd w:val="clear" w:color="auto" w:fill="F7F7F7"/>
          <w:lang w:val="ru-RU" w:eastAsia="ru-RU"/>
        </w:rPr>
        <w:t xml:space="preserve">д. О. В. Зайратьянца, Л. Б. Тарасовой. - 2-е изд., перераб.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</w:t>
      </w:r>
      <w:r w:rsidRPr="00A53509">
        <w:rPr>
          <w:color w:val="000000"/>
          <w:shd w:val="clear" w:color="auto" w:fill="F7F7F7"/>
          <w:lang w:val="ru-RU" w:eastAsia="ru-RU"/>
        </w:rPr>
        <w:t xml:space="preserve">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510EEF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Юшканцева С.И. - М.: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 в гистологической лабораторной технике [Электронный ресурс] / Мальков П.Г. - М.: ГЭОТАР</w:t>
      </w:r>
      <w:r w:rsidRPr="00A53509">
        <w:rPr>
          <w:color w:val="000000"/>
          <w:shd w:val="clear" w:color="auto" w:fill="F7F7F7"/>
          <w:lang w:val="ru-RU" w:eastAsia="ru-RU"/>
        </w:rPr>
        <w:t xml:space="preserve">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3. Билич Г.Л.</w:t>
      </w:r>
      <w:r w:rsidRPr="00A53509">
        <w:rPr>
          <w:color w:val="000000"/>
          <w:shd w:val="clear" w:color="auto" w:fill="F7F7F7"/>
          <w:lang w:val="ru-RU" w:eastAsia="ru-RU"/>
        </w:rPr>
        <w:t xml:space="preserve">, Анатомия человека. Атлас. В 3 томах. Том 1. Опорно-двигательный аппарат [Электронный ресурс]: учебное пособие / Билич Г.Л., Крыжановский В.А. - М.: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4. Билич Г.Л., Анатомия человека. Атлас. В 3 томах. Том 2. Внутренние органы [Электронный ресурс]: учебное пособи</w:t>
      </w:r>
      <w:r w:rsidRPr="00A53509">
        <w:rPr>
          <w:color w:val="000000"/>
          <w:shd w:val="clear" w:color="auto" w:fill="F7F7F7"/>
          <w:lang w:val="ru-RU" w:eastAsia="ru-RU"/>
        </w:rPr>
        <w:t xml:space="preserve">е / Билич Г.Л., Крыжановский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</w:t>
      </w:r>
      <w:r w:rsidRPr="00A53509">
        <w:rPr>
          <w:color w:val="000000"/>
          <w:shd w:val="clear" w:color="auto" w:fill="F7F7F7"/>
          <w:lang w:val="ru-RU" w:eastAsia="ru-RU"/>
        </w:rPr>
        <w:t xml:space="preserve">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Билич Г.Л., Анатомия человека. Атлас. В 3 томах. Том 3 [Электронный ресурс]: учебное пособие / Билич Г.Л., Крыжановский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6. Зайратьянц О.В., Частная патологическая анатомия: руководство к практическим занятиям для лечебных факультетов [Электронный ресурс]: учебное пособие / под общ.ред. О. В. Зайратьянца, Л. Б. Тарасовой. - 2-е изд., перераб. и доп. - М.: ГЭОТАР-Медиа, 2013.</w:t>
      </w:r>
      <w:r w:rsidRPr="00A53509">
        <w:rPr>
          <w:color w:val="000000"/>
          <w:shd w:val="clear" w:color="auto" w:fill="F7F7F7"/>
          <w:lang w:val="ru-RU" w:eastAsia="ru-RU"/>
        </w:rPr>
        <w:t xml:space="preserve">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Патология органов дыхания [Электронный ресурс] / К</w:t>
      </w:r>
      <w:r w:rsidRPr="00A53509">
        <w:rPr>
          <w:color w:val="000000"/>
          <w:shd w:val="clear" w:color="auto" w:fill="F7F7F7"/>
          <w:lang w:val="ru-RU" w:eastAsia="ru-RU"/>
        </w:rPr>
        <w:t xml:space="preserve">оган Е.А., Кругликов Г.Г., Пауков В.С., </w:t>
      </w:r>
      <w:r w:rsidR="00BB68E5">
        <w:rPr>
          <w:color w:val="000000"/>
          <w:shd w:val="clear" w:color="auto" w:fill="F7F7F7"/>
          <w:lang w:val="ru-RU" w:eastAsia="ru-RU"/>
        </w:rPr>
        <w:t>Соколина И.А., Целуйко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Литтерра,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 (Полный конспект лекций) - ISBN 978-5-94666-628-2 - Режи</w:t>
      </w:r>
      <w:r w:rsidRPr="00A53509">
        <w:rPr>
          <w:color w:val="000000"/>
          <w:shd w:val="clear" w:color="auto" w:fill="F7F7F7"/>
          <w:lang w:val="ru-RU" w:eastAsia="ru-RU"/>
        </w:rPr>
        <w:t xml:space="preserve">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9. Гузина О.С., Учебный словарь по цитологии и эмбриологии для инос</w:t>
      </w:r>
      <w:r w:rsidRPr="00A53509">
        <w:rPr>
          <w:color w:val="000000"/>
          <w:shd w:val="clear" w:color="auto" w:fill="F7F7F7"/>
          <w:lang w:val="ru-RU" w:eastAsia="ru-RU"/>
        </w:rPr>
        <w:t xml:space="preserve">транных студентов-медиков [Электронный ресурс] / О.С. Гузина, И.Б. Маслова, О.Б. Саврова.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510EE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10. Повзун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>Учеб.пособие / С.А. Повзун - 2-е изд., перераб. и доп. - М.: ГЭОТАР-Медиа, 200</w:t>
      </w:r>
      <w:r w:rsidRPr="00A53509">
        <w:rPr>
          <w:color w:val="000000"/>
          <w:shd w:val="clear" w:color="auto" w:fill="F7F7F7"/>
          <w:lang w:val="ru-RU" w:eastAsia="ru-RU"/>
        </w:rPr>
        <w:t xml:space="preserve">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510EEF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 xml:space="preserve">8 Перечень ресурсов </w:t>
      </w:r>
      <w:r w:rsidRPr="00A53509">
        <w:rPr>
          <w:b/>
          <w:sz w:val="28"/>
          <w:szCs w:val="28"/>
          <w:lang w:val="ru-RU" w:eastAsia="ru-RU"/>
        </w:rPr>
        <w:t>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510EEF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510EEF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</w:t>
        </w:r>
        <w:r w:rsidRPr="00A53509">
          <w:rPr>
            <w:noProof/>
            <w:sz w:val="20"/>
            <w:u w:val="single"/>
            <w:lang w:val="ru-RU" w:eastAsia="ru-RU"/>
          </w:rPr>
          <w:t>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510EEF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510EEF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необходимых для осуществления образовательного процесса по </w:t>
      </w:r>
      <w:r w:rsidRPr="00A53509">
        <w:rPr>
          <w:b/>
          <w:kern w:val="36"/>
          <w:sz w:val="28"/>
          <w:szCs w:val="28"/>
          <w:lang w:val="ru-RU" w:eastAsia="ru-RU"/>
        </w:rPr>
        <w:t>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510EEF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510EEF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r w:rsidRPr="00A53509">
        <w:rPr>
          <w:lang w:val="ru-RU" w:eastAsia="ru-RU"/>
        </w:rPr>
        <w:t>Word;</w:t>
      </w:r>
    </w:p>
    <w:p w:rsidR="008D5E19" w:rsidRPr="00A53509" w:rsidRDefault="00510EEF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2. Программа для работы с электронными </w:t>
      </w:r>
      <w:r w:rsidRPr="00A53509">
        <w:rPr>
          <w:lang w:val="ru-RU" w:eastAsia="ru-RU"/>
        </w:rPr>
        <w:t>таблицами M</w:t>
      </w:r>
      <w:r w:rsidRPr="00A53509">
        <w:rPr>
          <w:lang w:eastAsia="ru-RU"/>
        </w:rPr>
        <w:t>icrosoftExcel</w:t>
      </w:r>
      <w:r w:rsidRPr="00A53509">
        <w:rPr>
          <w:lang w:val="ru-RU" w:eastAsia="ru-RU"/>
        </w:rPr>
        <w:t>;</w:t>
      </w:r>
    </w:p>
    <w:p w:rsidR="008D5E19" w:rsidRPr="00A53509" w:rsidRDefault="00510EEF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r w:rsidRPr="00A53509">
        <w:rPr>
          <w:lang w:eastAsia="ru-RU"/>
        </w:rPr>
        <w:t>MicrosoftPowerPoint</w:t>
      </w:r>
      <w:r w:rsidRPr="00A53509">
        <w:rPr>
          <w:lang w:val="ru-RU" w:eastAsia="ru-RU"/>
        </w:rPr>
        <w:t>;</w:t>
      </w:r>
    </w:p>
    <w:p w:rsidR="008D5E19" w:rsidRPr="00A53509" w:rsidRDefault="00510EEF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510EEF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510EEF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510EEF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510EEF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</w:t>
      </w:r>
      <w:r w:rsidRPr="00A53509">
        <w:rPr>
          <w:color w:val="000000"/>
          <w:lang w:val="ru-RU" w:eastAsia="ru-RU"/>
        </w:rPr>
        <w:t>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EEF" w:rsidRDefault="00510EEF">
      <w:r>
        <w:separator/>
      </w:r>
    </w:p>
  </w:endnote>
  <w:endnote w:type="continuationSeparator" w:id="0">
    <w:p w:rsidR="00510EEF" w:rsidRDefault="00510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510EEF">
    <w:pPr>
      <w:pStyle w:val="a3"/>
      <w:jc w:val="right"/>
    </w:pPr>
    <w:r>
      <w:fldChar w:fldCharType="begin"/>
    </w:r>
    <w:r w:rsidR="008D5E19">
      <w:instrText xml:space="preserve"> PAGE   \* MERGEFORMAT </w:instrText>
    </w:r>
    <w:r>
      <w:fldChar w:fldCharType="separate"/>
    </w:r>
    <w:r w:rsidR="00E35BED">
      <w:rPr>
        <w:noProof/>
      </w:rPr>
      <w:t>4</w:t>
    </w:r>
    <w:r>
      <w:fldChar w:fldCharType="end"/>
    </w:r>
  </w:p>
  <w:p w:rsidR="00740B5E" w:rsidRDefault="00740B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EEF" w:rsidRDefault="00510EEF">
      <w:r>
        <w:separator/>
      </w:r>
    </w:p>
  </w:footnote>
  <w:footnote w:type="continuationSeparator" w:id="0">
    <w:p w:rsidR="00510EEF" w:rsidRDefault="00510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5BA8A17A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6556FFE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70A7E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EC0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5831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6FEE8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AE5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D67E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43017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8D9AF936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177A01D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6518B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2690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4A4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903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A4C7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40B4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A07D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0BBC709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BF406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483A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A2CE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5AA2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B0A5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506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AE4C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43E9C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DF3459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845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3216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BEA7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B491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0600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5C3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EE2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6C56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17E8A5C8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6ABE976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3BAB2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D60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02A9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A0E79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5A77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C46F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A1ABA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4FB"/>
    <w:rsid w:val="0000087E"/>
    <w:rsid w:val="00071492"/>
    <w:rsid w:val="000937BC"/>
    <w:rsid w:val="000A1A3C"/>
    <w:rsid w:val="000C4AAE"/>
    <w:rsid w:val="00155FB1"/>
    <w:rsid w:val="00157FEB"/>
    <w:rsid w:val="00172C0D"/>
    <w:rsid w:val="001B5D59"/>
    <w:rsid w:val="001E0430"/>
    <w:rsid w:val="0022075E"/>
    <w:rsid w:val="00226DBF"/>
    <w:rsid w:val="002A3C3F"/>
    <w:rsid w:val="0037609D"/>
    <w:rsid w:val="00376AB9"/>
    <w:rsid w:val="003B47CC"/>
    <w:rsid w:val="003C64B3"/>
    <w:rsid w:val="00472D4A"/>
    <w:rsid w:val="004B598B"/>
    <w:rsid w:val="004E266E"/>
    <w:rsid w:val="00510EEF"/>
    <w:rsid w:val="005458EE"/>
    <w:rsid w:val="00553692"/>
    <w:rsid w:val="005B7165"/>
    <w:rsid w:val="005E1D46"/>
    <w:rsid w:val="00636170"/>
    <w:rsid w:val="00691FF2"/>
    <w:rsid w:val="006C4EF4"/>
    <w:rsid w:val="006D64D2"/>
    <w:rsid w:val="00732E73"/>
    <w:rsid w:val="00740B5E"/>
    <w:rsid w:val="00836F99"/>
    <w:rsid w:val="00853719"/>
    <w:rsid w:val="0087748E"/>
    <w:rsid w:val="008D5E19"/>
    <w:rsid w:val="00906F0F"/>
    <w:rsid w:val="00912948"/>
    <w:rsid w:val="00993F57"/>
    <w:rsid w:val="00996ED5"/>
    <w:rsid w:val="009A4ACD"/>
    <w:rsid w:val="009A4D21"/>
    <w:rsid w:val="00A278FE"/>
    <w:rsid w:val="00A53509"/>
    <w:rsid w:val="00A93CE5"/>
    <w:rsid w:val="00AC7DD0"/>
    <w:rsid w:val="00BA2E73"/>
    <w:rsid w:val="00BB68E5"/>
    <w:rsid w:val="00BD74FB"/>
    <w:rsid w:val="00C57509"/>
    <w:rsid w:val="00C81F07"/>
    <w:rsid w:val="00CF5EE6"/>
    <w:rsid w:val="00DE3D4A"/>
    <w:rsid w:val="00E35BED"/>
    <w:rsid w:val="00E5464D"/>
    <w:rsid w:val="00E8565D"/>
    <w:rsid w:val="00EA2686"/>
    <w:rsid w:val="00EA739D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8B9CDE1-EF3E-4DEB-BEC5-0844B03D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5E1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D5E19"/>
    <w:pPr>
      <w:keepNext/>
      <w:spacing w:before="360" w:after="120"/>
      <w:ind w:left="717" w:hanging="576"/>
      <w:outlineLvl w:val="1"/>
    </w:pPr>
    <w:rPr>
      <w:rFonts w:ascii="Calibri" w:eastAsia="Calibri" w:hAnsi="Calibri"/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  <w:style w:type="paragraph" w:styleId="a5">
    <w:name w:val="Body Text"/>
    <w:basedOn w:val="a"/>
    <w:link w:val="a6"/>
    <w:rsid w:val="008D5E19"/>
    <w:rPr>
      <w:szCs w:val="20"/>
      <w:lang w:val="ru-RU"/>
    </w:rPr>
  </w:style>
  <w:style w:type="character" w:customStyle="1" w:styleId="a6">
    <w:name w:val="Основной текст Знак"/>
    <w:basedOn w:val="a0"/>
    <w:link w:val="a5"/>
    <w:rsid w:val="008D5E19"/>
    <w:rPr>
      <w:sz w:val="24"/>
      <w:lang w:val="ru-RU" w:eastAsia="en-US" w:bidi="ar-SA"/>
    </w:rPr>
  </w:style>
  <w:style w:type="paragraph" w:styleId="a7">
    <w:name w:val="Normal (Web)"/>
    <w:basedOn w:val="a"/>
    <w:uiPriority w:val="99"/>
    <w:unhideWhenUsed/>
    <w:rsid w:val="008D5E19"/>
    <w:pPr>
      <w:spacing w:before="100" w:beforeAutospacing="1" w:after="100" w:afterAutospacing="1"/>
    </w:pPr>
    <w:rPr>
      <w:lang w:val="ru-RU" w:eastAsia="ru-RU"/>
    </w:rPr>
  </w:style>
  <w:style w:type="paragraph" w:styleId="a8">
    <w:name w:val="List Paragraph"/>
    <w:basedOn w:val="a"/>
    <w:uiPriority w:val="34"/>
    <w:qFormat/>
    <w:rsid w:val="008D5E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styleId="a9">
    <w:name w:val="Emphasis"/>
    <w:basedOn w:val="a0"/>
    <w:qFormat/>
    <w:rsid w:val="008D5E1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D5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D5E19"/>
    <w:pPr>
      <w:keepNext w:val="0"/>
      <w:keepLines w:val="0"/>
      <w:tabs>
        <w:tab w:val="num" w:pos="720"/>
      </w:tabs>
      <w:spacing w:before="120" w:after="120" w:line="240" w:lineRule="auto"/>
      <w:ind w:left="720" w:hanging="720"/>
    </w:pPr>
    <w:rPr>
      <w:rFonts w:ascii="Calibri" w:eastAsia="Calibri" w:hAnsi="Calibri" w:cs="Times New Roman"/>
      <w:color w:val="auto"/>
      <w:kern w:val="36"/>
      <w:szCs w:val="22"/>
    </w:rPr>
  </w:style>
  <w:style w:type="paragraph" w:customStyle="1" w:styleId="aa">
    <w:name w:val="Основной б.о."/>
    <w:basedOn w:val="a"/>
    <w:next w:val="a"/>
    <w:rsid w:val="008D5E19"/>
    <w:pPr>
      <w:jc w:val="both"/>
    </w:pPr>
    <w:rPr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D5E19"/>
    <w:rPr>
      <w:rFonts w:ascii="Calibri" w:eastAsia="Calibri" w:hAnsi="Calibri"/>
      <w:b/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2684</Words>
  <Characters>15304</Characters>
  <Application>Microsoft Office Word</Application>
  <DocSecurity>0</DocSecurity>
  <Lines>127</Lines>
  <Paragraphs>35</Paragraphs>
  <ScaleCrop>false</ScaleCrop>
  <Company/>
  <LinksUpToDate>false</LinksUpToDate>
  <CharactersWithSpaces>17953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2023-06-27T12:19:00Z</dcterms:created>
  <dcterms:modified xsi:type="dcterms:W3CDTF">2023-06-27T12:20:00Z</dcterms:modified>
</cp:coreProperties>
</file>