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96" w:rsidRDefault="00BE5214">
      <w:pPr>
        <w:spacing w:before="3"/>
        <w:ind w:right="-20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63.8pt;margin-top:-24.75pt;width:609.75pt;height:795pt;z-index:-251656704;mso-position-horizontal-relative:text;mso-position-vertical-relative:text;mso-width-relative:page;mso-height-relative:page" wrapcoords="-27 0 -27 21580 21600 21580 21600 0 -27 0" o:allowincell="f">
            <v:imagedata r:id="rId8" o:title=""/>
            <w10:wrap type="through"/>
          </v:shape>
        </w:pict>
      </w:r>
    </w:p>
    <w:p w:rsidR="00BE5214" w:rsidRDefault="0018660E" w:rsidP="00BE5214">
      <w:pPr>
        <w:ind w:right="-200"/>
        <w:jc w:val="both"/>
        <w:rPr>
          <w:b/>
          <w:bCs/>
          <w:kern w:val="36"/>
          <w:lang w:val="ru-RU" w:eastAsia="ru-RU"/>
        </w:rPr>
      </w:pPr>
      <w:r>
        <w:lastRenderedPageBreak/>
        <w:pict>
          <v:shape id="_x0000_s1026" type="#_x0000_t75" style="position:absolute;left:0;text-align:left;margin-left:0;margin-top:-31.15pt;width:608.15pt;height:842.65pt;z-index:-251658752;mso-position-horizontal-relative:page" o:allowincell="f">
            <v:imagedata r:id="rId9" o:title=""/>
            <w10:wrap anchorx="page"/>
            <w10:anchorlock/>
          </v:shape>
        </w:pict>
      </w:r>
      <w:bookmarkStart w:id="0" w:name="_Toc347846868"/>
      <w:bookmarkStart w:id="1" w:name="_Toc347848386"/>
      <w:bookmarkStart w:id="2" w:name="_Toc411344081"/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BE5214" w:rsidRDefault="00BE5214" w:rsidP="00BE521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881ACD" w:rsidRPr="008D75DD" w:rsidRDefault="0018660E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18660E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</w:t>
      </w:r>
      <w:r w:rsidRPr="008D75DD">
        <w:rPr>
          <w:bCs/>
          <w:kern w:val="36"/>
          <w:lang w:val="ru-RU" w:eastAsia="ru-RU"/>
        </w:rPr>
        <w:t xml:space="preserve">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 ст</w:t>
      </w:r>
      <w:r w:rsidRPr="008D75DD">
        <w:rPr>
          <w:bCs/>
          <w:kern w:val="36"/>
          <w:lang w:val="ru-RU" w:eastAsia="ru-RU"/>
        </w:rPr>
        <w:t>ратегию) и методы их выявления.</w:t>
      </w:r>
    </w:p>
    <w:p w:rsidR="00881ACD" w:rsidRPr="004441B2" w:rsidRDefault="0018660E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18660E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участию</w:t>
      </w:r>
      <w:r w:rsidRPr="004441B2">
        <w:rPr>
          <w:rFonts w:eastAsia="Calibri"/>
          <w:lang w:val="ru-RU"/>
        </w:rPr>
        <w:t xml:space="preserve">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18660E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 заболе</w:t>
      </w:r>
      <w:r w:rsidRPr="004441B2">
        <w:rPr>
          <w:rFonts w:eastAsia="Calibri"/>
          <w:lang w:val="ru-RU"/>
        </w:rPr>
        <w:t>ваний и патологических процессов;</w:t>
      </w:r>
    </w:p>
    <w:p w:rsidR="00881ACD" w:rsidRPr="004441B2" w:rsidRDefault="0018660E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Pr="004441B2" w:rsidRDefault="0018660E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 м</w:t>
      </w:r>
      <w:r>
        <w:rPr>
          <w:rFonts w:eastAsia="Calibri"/>
          <w:lang w:val="ru-RU"/>
        </w:rPr>
        <w:t>ышле</w:t>
      </w:r>
      <w:r>
        <w:rPr>
          <w:rFonts w:eastAsia="Calibri"/>
          <w:lang w:val="ru-RU"/>
        </w:rPr>
        <w:t xml:space="preserve">ния </w:t>
      </w:r>
      <w:r w:rsidRPr="004441B2">
        <w:rPr>
          <w:rFonts w:eastAsia="Calibri"/>
          <w:lang w:val="ru-RU"/>
        </w:rPr>
        <w:t xml:space="preserve"> врача;</w:t>
      </w:r>
    </w:p>
    <w:p w:rsidR="00881ACD" w:rsidRPr="00BE5214" w:rsidRDefault="0018660E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 xml:space="preserve">Место </w:t>
      </w:r>
      <w:r w:rsidRPr="00BE5214">
        <w:rPr>
          <w:b/>
          <w:bCs/>
          <w:iCs/>
          <w:kern w:val="36"/>
          <w:sz w:val="28"/>
          <w:lang w:val="ru-RU" w:eastAsia="ru-RU"/>
        </w:rPr>
        <w:t>дисциплины (модуля) в структуре</w:t>
      </w:r>
      <w:r w:rsidRPr="00BE5214"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BE5214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 w:rsidRPr="00BE5214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5"/>
      <w:r w:rsidRPr="00BE5214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BE5214" w:rsidRDefault="0018660E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BE5214">
        <w:rPr>
          <w:rFonts w:eastAsia="Calibri"/>
          <w:lang w:val="ru-RU"/>
        </w:rPr>
        <w:t>Общая трудоемкость рабочей программы по специальности «</w:t>
      </w:r>
      <w:r w:rsidRPr="00BE5214">
        <w:rPr>
          <w:rFonts w:eastAsia="Calibri"/>
          <w:lang w:val="ru-RU"/>
        </w:rPr>
        <w:t>Клиническая патофизиология</w:t>
      </w:r>
      <w:r w:rsidRPr="00BE5214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81ACD" w:rsidRPr="00BE5214" w:rsidRDefault="0018660E" w:rsidP="00881ACD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 w:rsidRPr="00BE5214">
        <w:rPr>
          <w:rFonts w:eastAsia="Calibri"/>
          <w:lang w:val="ru-RU"/>
        </w:rPr>
        <w:t>Дисциплина Б</w:t>
      </w:r>
      <w:r w:rsidR="004408E2" w:rsidRPr="00BE5214">
        <w:rPr>
          <w:rFonts w:eastAsia="Calibri"/>
          <w:lang w:val="ru-RU"/>
        </w:rPr>
        <w:t>1</w:t>
      </w:r>
      <w:r w:rsidRPr="00BE5214">
        <w:rPr>
          <w:rFonts w:eastAsia="Calibri"/>
          <w:lang w:val="ru-RU"/>
        </w:rPr>
        <w:t>.</w:t>
      </w:r>
      <w:r w:rsidR="004408E2" w:rsidRPr="00BE5214">
        <w:rPr>
          <w:rFonts w:eastAsia="Calibri"/>
          <w:lang w:val="ru-RU"/>
        </w:rPr>
        <w:t>Ч1.</w:t>
      </w:r>
      <w:r w:rsidRPr="00BE5214">
        <w:rPr>
          <w:rFonts w:eastAsia="Calibri"/>
          <w:lang w:val="ru-RU"/>
        </w:rPr>
        <w:t>0</w:t>
      </w:r>
      <w:r w:rsidRPr="00BE5214">
        <w:rPr>
          <w:rFonts w:eastAsia="Calibri"/>
          <w:lang w:val="ru-RU"/>
        </w:rPr>
        <w:t>9</w:t>
      </w:r>
      <w:r w:rsidRPr="00BE5214">
        <w:rPr>
          <w:rFonts w:eastAsia="Calibri"/>
          <w:lang w:val="ru-RU"/>
        </w:rPr>
        <w:t xml:space="preserve"> «Клиническая </w:t>
      </w:r>
      <w:r w:rsidRPr="00BE5214">
        <w:rPr>
          <w:rFonts w:eastAsia="Calibri"/>
          <w:lang w:val="ru-RU"/>
        </w:rPr>
        <w:t>патофизиология</w:t>
      </w:r>
      <w:r w:rsidRPr="00BE5214">
        <w:rPr>
          <w:rFonts w:eastAsia="Calibri"/>
          <w:lang w:val="ru-RU"/>
        </w:rPr>
        <w:t xml:space="preserve">» относится к разделу Блок 1 Дисциплины (модули), Базовая часть высшего </w:t>
      </w:r>
      <w:r w:rsidRPr="00BE5214">
        <w:rPr>
          <w:rFonts w:eastAsia="Calibri"/>
          <w:lang w:val="ru-RU"/>
        </w:rPr>
        <w:t xml:space="preserve">образования по специальности ординатуры </w:t>
      </w:r>
      <w:r w:rsidR="007C67CB" w:rsidRPr="00BE5214">
        <w:rPr>
          <w:rFonts w:eastAsia="Calibri"/>
          <w:lang w:val="ru-RU"/>
        </w:rPr>
        <w:t>31.08.68 Урология</w:t>
      </w:r>
      <w:r w:rsidR="0064773B" w:rsidRPr="00BE5214">
        <w:rPr>
          <w:rFonts w:eastAsia="Calibri"/>
          <w:lang w:val="ru-RU"/>
        </w:rPr>
        <w:t xml:space="preserve">. </w:t>
      </w:r>
      <w:r w:rsidRPr="00BE5214">
        <w:rPr>
          <w:rFonts w:eastAsia="Calibri"/>
          <w:lang w:val="ru-RU"/>
        </w:rPr>
        <w:t xml:space="preserve">Дисциплина (модуль) изучается во  </w:t>
      </w:r>
      <w:r w:rsidRPr="00BE5214">
        <w:rPr>
          <w:rFonts w:eastAsia="Calibri"/>
          <w:lang w:val="ru-RU"/>
        </w:rPr>
        <w:t>1</w:t>
      </w:r>
      <w:r w:rsidRPr="00BE5214">
        <w:rPr>
          <w:rFonts w:eastAsia="Calibri"/>
          <w:lang w:val="ru-RU"/>
        </w:rPr>
        <w:t xml:space="preserve"> семестре. </w:t>
      </w:r>
    </w:p>
    <w:p w:rsidR="00881ACD" w:rsidRPr="00BE5214" w:rsidRDefault="0018660E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BE5214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6"/>
      <w:bookmarkEnd w:id="7"/>
      <w:r w:rsidRPr="00BE5214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881ACD" w:rsidRPr="00BE5214" w:rsidRDefault="0018660E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 w:rsidRPr="00BE5214">
        <w:rPr>
          <w:b/>
          <w:bCs/>
          <w:i/>
          <w:lang w:val="ru-RU" w:eastAsia="ru-RU"/>
        </w:rPr>
        <w:t>Знать:</w:t>
      </w:r>
    </w:p>
    <w:p w:rsidR="00881ACD" w:rsidRDefault="0018660E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BE5214">
        <w:rPr>
          <w:lang w:val="ru-RU" w:eastAsia="ru-RU"/>
        </w:rPr>
        <w:t>понятия этиологии, патогенеза, морфогенеза, патоморфоза</w:t>
      </w:r>
      <w:r>
        <w:rPr>
          <w:lang w:val="ru-RU" w:eastAsia="ru-RU"/>
        </w:rPr>
        <w:t xml:space="preserve"> болезни, нозологии, </w:t>
      </w:r>
      <w:r>
        <w:rPr>
          <w:lang w:val="ru-RU" w:eastAsia="ru-RU"/>
        </w:rPr>
        <w:t>принцип классификации болезней, основные понятия общей нозологии (ПК-5);</w:t>
      </w:r>
    </w:p>
    <w:p w:rsidR="00881ACD" w:rsidRDefault="0018660E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нарушений функций органов и с</w:t>
      </w:r>
      <w:r>
        <w:rPr>
          <w:lang w:val="ru-RU" w:eastAsia="ru-RU"/>
        </w:rPr>
        <w:t>истем (ПК-5);</w:t>
      </w:r>
    </w:p>
    <w:p w:rsidR="00881ACD" w:rsidRDefault="0018660E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основные этапы, типы, генетический контроль иммунного ответа, методы иммунодиагностики </w:t>
      </w:r>
      <w:r>
        <w:rPr>
          <w:lang w:val="ru-RU" w:eastAsia="ru-RU"/>
        </w:rPr>
        <w:t>(ПК-5);</w:t>
      </w:r>
    </w:p>
    <w:p w:rsidR="00881ACD" w:rsidRDefault="0018660E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881ACD" w:rsidRDefault="0018660E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</w:t>
      </w:r>
      <w:bookmarkStart w:id="10" w:name="_GoBack"/>
      <w:bookmarkEnd w:id="10"/>
      <w:r>
        <w:rPr>
          <w:lang w:val="ru-RU" w:eastAsia="ru-RU"/>
        </w:rPr>
        <w:t>и иммунной системы человека, оценить медиаторную роль цитокинов, интерпретировать результаты оценки иммунного статуса по тестам 1- го уровня (ПК-5, УК-1);</w:t>
      </w:r>
    </w:p>
    <w:p w:rsidR="00881ACD" w:rsidRDefault="0018660E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интерпретировать результаты основных диаг</w:t>
      </w:r>
      <w:r>
        <w:rPr>
          <w:lang w:val="ru-RU" w:eastAsia="ru-RU"/>
        </w:rPr>
        <w:t>ностических аллергологических проб (ПК-5, УК-1);</w:t>
      </w:r>
    </w:p>
    <w:p w:rsidR="00881ACD" w:rsidRDefault="0018660E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881ACD" w:rsidRDefault="0018660E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навыками постановки предварительного диагноза на основании результатов биохимических исследований биологических жидкостей человека (ПК-5);</w:t>
      </w:r>
      <w:r>
        <w:rPr>
          <w:i/>
          <w:lang w:val="ru-RU" w:eastAsia="ru-RU"/>
        </w:rPr>
        <w:t xml:space="preserve"> </w:t>
      </w:r>
    </w:p>
    <w:p w:rsidR="00881ACD" w:rsidRDefault="0018660E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</w:t>
      </w:r>
      <w:r>
        <w:rPr>
          <w:lang w:val="ru-RU" w:eastAsia="ru-RU"/>
        </w:rPr>
        <w:t>ений болезней (ПК-5, УК-1)</w:t>
      </w:r>
    </w:p>
    <w:p w:rsidR="00881ACD" w:rsidRPr="00E5464D" w:rsidRDefault="0018660E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9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18660E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lastRenderedPageBreak/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51896" w:rsidRPr="00BE5214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Номер </w:t>
            </w:r>
            <w:r w:rsidRPr="00E5464D">
              <w:rPr>
                <w:rFonts w:eastAsia="Calibri"/>
                <w:b/>
                <w:lang w:val="ru-RU"/>
              </w:rPr>
              <w:t>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651896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Практические (семинарские) </w:t>
            </w:r>
            <w:r w:rsidRPr="00E5464D">
              <w:rPr>
                <w:rFonts w:eastAsia="Calibri"/>
                <w:b/>
                <w:lang w:val="ru-RU"/>
              </w:rPr>
              <w:t>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651896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651896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651896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18660E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881ACD" w:rsidRPr="00E5464D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1ACD" w:rsidRPr="00850BB9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51896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636170" w:rsidRDefault="0018660E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881ACD" w:rsidRPr="00636170" w:rsidRDefault="0018660E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636170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651896" w:rsidTr="00F319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5189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1ACD" w:rsidRPr="00636170" w:rsidRDefault="0018660E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651896" w:rsidRPr="00BE52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1ACD" w:rsidRPr="00636170" w:rsidRDefault="0018660E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65189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</w:t>
            </w:r>
            <w:r w:rsidRPr="00636170">
              <w:rPr>
                <w:lang w:val="ru-RU"/>
              </w:rPr>
              <w:t xml:space="preserve">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1ACD" w:rsidRPr="00636170" w:rsidRDefault="0018660E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Патогенетические основы коррекции ДВС-синд</w:t>
            </w:r>
            <w:r w:rsidRPr="00636170">
              <w:rPr>
                <w:rFonts w:eastAsia="Calibri"/>
                <w:lang w:val="ru-RU"/>
              </w:rPr>
              <w:t>рома в клинике внутренних болезней (с учетом основной патологии). ДВС и тромбоэмболии как проявление лекарственной аллергии.</w:t>
            </w:r>
            <w:r w:rsidRPr="00636170">
              <w:rPr>
                <w:rFonts w:eastAsia="Calibri"/>
                <w:lang w:val="ru-RU"/>
              </w:rPr>
              <w:tab/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651896" w:rsidRPr="00BE52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механизм развития болезней и патологических проц</w:t>
            </w:r>
            <w:r w:rsidRPr="00636170">
              <w:rPr>
                <w:lang w:val="ru-RU"/>
              </w:rPr>
              <w:t xml:space="preserve">ессов. 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651896" w:rsidRPr="00BE52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881ACD" w:rsidRPr="00636170" w:rsidRDefault="0018660E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/>
              </w:rPr>
            </w:pPr>
          </w:p>
        </w:tc>
      </w:tr>
      <w:tr w:rsidR="00651896" w:rsidRPr="00BE52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рестриктивного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881ACD" w:rsidRPr="00636170" w:rsidRDefault="0018660E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881ACD" w:rsidRPr="00636170" w:rsidRDefault="00881ACD" w:rsidP="00F319E0">
            <w:pPr>
              <w:spacing w:after="160" w:line="259" w:lineRule="auto"/>
              <w:rPr>
                <w:rFonts w:eastAsia="Calibri"/>
                <w:lang w:val="ru-RU"/>
              </w:rPr>
            </w:pP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651896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18660E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18660E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651896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651896" w:rsidTr="00F319E0">
        <w:trPr>
          <w:jc w:val="center"/>
        </w:trPr>
        <w:tc>
          <w:tcPr>
            <w:tcW w:w="437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18660E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651896" w:rsidRPr="00BE5214" w:rsidTr="00F319E0">
        <w:trPr>
          <w:jc w:val="center"/>
        </w:trPr>
        <w:tc>
          <w:tcPr>
            <w:tcW w:w="437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>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651896" w:rsidTr="00F319E0">
        <w:trPr>
          <w:jc w:val="center"/>
        </w:trPr>
        <w:tc>
          <w:tcPr>
            <w:tcW w:w="437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651896" w:rsidRPr="00BE5214" w:rsidTr="00F319E0">
        <w:trPr>
          <w:jc w:val="center"/>
        </w:trPr>
        <w:tc>
          <w:tcPr>
            <w:tcW w:w="437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>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651896" w:rsidTr="00F319E0">
        <w:trPr>
          <w:jc w:val="center"/>
        </w:trPr>
        <w:tc>
          <w:tcPr>
            <w:tcW w:w="437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18660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81ACD" w:rsidRPr="00FE32B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651896" w:rsidRPr="00BE5214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18660E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18660E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651896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51896" w:rsidRPr="00BE52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651896" w:rsidRPr="00BE52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651896" w:rsidRPr="00BE52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651896" w:rsidRPr="00BE52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65189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65189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18660E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промежуточной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18660E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651896" w:rsidTr="00F319E0">
        <w:tc>
          <w:tcPr>
            <w:tcW w:w="7621" w:type="dxa"/>
            <w:gridSpan w:val="2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651896" w:rsidTr="00F319E0">
        <w:tc>
          <w:tcPr>
            <w:tcW w:w="9747" w:type="dxa"/>
            <w:gridSpan w:val="3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651896" w:rsidTr="00F319E0">
        <w:tc>
          <w:tcPr>
            <w:tcW w:w="2802" w:type="dxa"/>
            <w:vMerge w:val="restart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Текущий</w:t>
            </w:r>
          </w:p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18660E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18660E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651896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18660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651896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18660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651896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18660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651896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18660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651896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18660E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651896" w:rsidTr="00F319E0">
        <w:tc>
          <w:tcPr>
            <w:tcW w:w="2802" w:type="dxa"/>
          </w:tcPr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18660E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18660E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18660E" w:rsidP="006160F9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18660E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51896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65189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65189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65189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18660E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Pr="005E1D4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18660E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</w:t>
      </w:r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18660E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6160F9" w:rsidRPr="005E1D46" w:rsidRDefault="0018660E" w:rsidP="006160F9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6160F9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6160F9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Литвицкий. - 5-е изд. , перераб.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</w:t>
      </w:r>
      <w:r>
        <w:rPr>
          <w:rFonts w:eastAsia="Calibri"/>
          <w:bCs/>
          <w:lang w:val="ru-RU"/>
        </w:rPr>
        <w:t>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Литвицкий П.Ф., Патофизиология Pathophysiology: лекции, тесты, задачи [Электронный ресурс]: </w:t>
      </w:r>
      <w:r w:rsidRPr="005E1D46">
        <w:rPr>
          <w:rFonts w:eastAsia="Calibri"/>
          <w:bCs/>
          <w:lang w:val="ru-RU"/>
        </w:rPr>
        <w:t>учеб.пособие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</w:t>
      </w:r>
      <w:r>
        <w:rPr>
          <w:rFonts w:eastAsia="Calibri"/>
          <w:bCs/>
          <w:lang w:val="ru-RU"/>
        </w:rPr>
        <w:t>тант студента», доступ авторизированный.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[Электронный ресурс]: учебник / под ред. В.В. Новицкого, Е.Д. Гольдберга, О.И. Уразовой - 4-е изд., перераб. и доп. - М.: ГЭОТАР-Медиа, 2015. - 848 с. - ISBN 978-5-9704</w:t>
      </w:r>
      <w:r w:rsidRPr="005E1D46">
        <w:rPr>
          <w:rFonts w:eastAsia="Calibri"/>
          <w:bCs/>
          <w:lang w:val="ru-RU"/>
        </w:rPr>
        <w:t>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 Гольдберг</w:t>
      </w:r>
      <w:r w:rsidRPr="005E1D46">
        <w:rPr>
          <w:rFonts w:eastAsia="Calibri"/>
          <w:bCs/>
          <w:lang w:val="ru-RU"/>
        </w:rPr>
        <w:t>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6160F9" w:rsidRPr="005E1D46" w:rsidRDefault="0018660E" w:rsidP="006160F9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7.2 Дополнительная </w:t>
      </w:r>
      <w:r w:rsidRPr="005E1D46">
        <w:rPr>
          <w:rFonts w:eastAsia="Calibri"/>
          <w:b/>
          <w:bCs/>
          <w:lang w:val="ru-RU"/>
        </w:rPr>
        <w:t>литература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</w:t>
      </w:r>
      <w:r>
        <w:rPr>
          <w:rFonts w:eastAsia="Calibri"/>
          <w:bCs/>
          <w:lang w:val="ru-RU"/>
        </w:rPr>
        <w:t>оступ авторизированный.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>Литтерра,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</w:t>
      </w:r>
      <w:r w:rsidRPr="005E3F9E">
        <w:rPr>
          <w:rFonts w:eastAsia="Calibri"/>
          <w:bCs/>
          <w:lang w:val="ru-RU"/>
        </w:rPr>
        <w:t>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>онография / Ю.Л. Кислицын.</w:t>
      </w:r>
      <w:r>
        <w:rPr>
          <w:rFonts w:eastAsia="Calibri"/>
          <w:bCs/>
          <w:lang w:val="ru-RU"/>
        </w:rPr>
        <w:t xml:space="preserve">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</w:t>
      </w:r>
      <w:r w:rsidRPr="005E1D46">
        <w:rPr>
          <w:rFonts w:eastAsia="Calibri"/>
          <w:bCs/>
          <w:lang w:val="ru-RU"/>
        </w:rPr>
        <w:t>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</w:t>
      </w:r>
      <w:r w:rsidRPr="005E1D46">
        <w:rPr>
          <w:rFonts w:eastAsia="Calibri"/>
          <w:bCs/>
          <w:lang w:val="ru-RU"/>
        </w:rPr>
        <w:t xml:space="preserve">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</w:t>
      </w:r>
      <w:r w:rsidRPr="005E1D46">
        <w:rPr>
          <w:rFonts w:eastAsia="Calibri"/>
          <w:bCs/>
          <w:lang w:val="ru-RU"/>
        </w:rPr>
        <w:t>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978-5-9704-</w:t>
      </w:r>
      <w:r w:rsidRPr="005E1D46">
        <w:rPr>
          <w:rFonts w:eastAsia="Calibri"/>
          <w:bCs/>
          <w:lang w:val="ru-RU"/>
        </w:rPr>
        <w:t>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18660E" w:rsidP="006160F9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1. https://www.pathophys.ru – кафедра патологической физиологии МГМСУ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</w:t>
      </w:r>
      <w:r w:rsidRPr="005E1D46">
        <w:rPr>
          <w:rFonts w:eastAsia="Calibri"/>
          <w:bCs/>
          <w:lang w:val="ru-RU"/>
        </w:rPr>
        <w:t>афедры Патологической физиологии РостГМУ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18660E" w:rsidP="006160F9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18660E" w:rsidP="006160F9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распространяемого прогр</w:t>
      </w:r>
      <w:r w:rsidRPr="005E1D46">
        <w:rPr>
          <w:rFonts w:eastAsia="Calibri"/>
          <w:b/>
          <w:bCs/>
          <w:lang w:val="ru-RU"/>
        </w:rPr>
        <w:t xml:space="preserve">аммного обеспечения, в том числе отечественного производства 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презентаций MicrosoftPowerPoint;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</w:t>
      </w:r>
      <w:r w:rsidRPr="005E1D46">
        <w:rPr>
          <w:rFonts w:eastAsia="Calibri"/>
          <w:bCs/>
          <w:lang w:val="ru-RU"/>
        </w:rPr>
        <w:t xml:space="preserve"> Мой Офис Презентация.</w:t>
      </w:r>
    </w:p>
    <w:p w:rsidR="006160F9" w:rsidRPr="005E1D46" w:rsidRDefault="006160F9" w:rsidP="006160F9">
      <w:pPr>
        <w:ind w:firstLine="720"/>
        <w:jc w:val="both"/>
        <w:rPr>
          <w:rFonts w:eastAsia="Calibri"/>
          <w:bCs/>
          <w:lang w:val="ru-RU"/>
        </w:rPr>
      </w:pPr>
    </w:p>
    <w:p w:rsidR="006160F9" w:rsidRPr="005E1D46" w:rsidRDefault="0018660E" w:rsidP="006160F9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</w:t>
      </w:r>
      <w:r w:rsidRPr="005E1D46">
        <w:rPr>
          <w:rFonts w:eastAsia="Calibri"/>
          <w:bCs/>
          <w:lang w:val="ru-RU"/>
        </w:rPr>
        <w:t xml:space="preserve"> MSD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6160F9" w:rsidRPr="005E1D46" w:rsidRDefault="0018660E" w:rsidP="006160F9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6160F9" w:rsidRPr="007704EF" w:rsidRDefault="006160F9" w:rsidP="006160F9">
      <w:pPr>
        <w:rPr>
          <w:rFonts w:eastAsia="Calibri"/>
          <w:lang w:val="ru-RU"/>
        </w:rPr>
      </w:pPr>
    </w:p>
    <w:p w:rsidR="00F9255D" w:rsidRDefault="00F9255D" w:rsidP="006160F9">
      <w:pPr>
        <w:ind w:firstLine="720"/>
        <w:jc w:val="both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10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60E" w:rsidRDefault="0018660E">
      <w:r>
        <w:separator/>
      </w:r>
    </w:p>
  </w:endnote>
  <w:endnote w:type="continuationSeparator" w:id="0">
    <w:p w:rsidR="0018660E" w:rsidRDefault="0018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60E" w:rsidRDefault="0018660E">
      <w:r>
        <w:separator/>
      </w:r>
    </w:p>
  </w:footnote>
  <w:footnote w:type="continuationSeparator" w:id="0">
    <w:p w:rsidR="0018660E" w:rsidRDefault="00186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18660E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BE5214">
      <w:rPr>
        <w:noProof/>
      </w:rPr>
      <w:t>3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7C9CEA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7720E50" w:tentative="1">
      <w:start w:val="1"/>
      <w:numFmt w:val="lowerLetter"/>
      <w:lvlText w:val="%2."/>
      <w:lvlJc w:val="left"/>
      <w:pPr>
        <w:ind w:left="1440" w:hanging="360"/>
      </w:pPr>
    </w:lvl>
    <w:lvl w:ilvl="2" w:tplc="53963072" w:tentative="1">
      <w:start w:val="1"/>
      <w:numFmt w:val="lowerRoman"/>
      <w:lvlText w:val="%3."/>
      <w:lvlJc w:val="right"/>
      <w:pPr>
        <w:ind w:left="2160" w:hanging="180"/>
      </w:pPr>
    </w:lvl>
    <w:lvl w:ilvl="3" w:tplc="F5EAAC2C" w:tentative="1">
      <w:start w:val="1"/>
      <w:numFmt w:val="decimal"/>
      <w:lvlText w:val="%4."/>
      <w:lvlJc w:val="left"/>
      <w:pPr>
        <w:ind w:left="2880" w:hanging="360"/>
      </w:pPr>
    </w:lvl>
    <w:lvl w:ilvl="4" w:tplc="90CEAFAC" w:tentative="1">
      <w:start w:val="1"/>
      <w:numFmt w:val="lowerLetter"/>
      <w:lvlText w:val="%5."/>
      <w:lvlJc w:val="left"/>
      <w:pPr>
        <w:ind w:left="3600" w:hanging="360"/>
      </w:pPr>
    </w:lvl>
    <w:lvl w:ilvl="5" w:tplc="ED54461C" w:tentative="1">
      <w:start w:val="1"/>
      <w:numFmt w:val="lowerRoman"/>
      <w:lvlText w:val="%6."/>
      <w:lvlJc w:val="right"/>
      <w:pPr>
        <w:ind w:left="4320" w:hanging="180"/>
      </w:pPr>
    </w:lvl>
    <w:lvl w:ilvl="6" w:tplc="21064290" w:tentative="1">
      <w:start w:val="1"/>
      <w:numFmt w:val="decimal"/>
      <w:lvlText w:val="%7."/>
      <w:lvlJc w:val="left"/>
      <w:pPr>
        <w:ind w:left="5040" w:hanging="360"/>
      </w:pPr>
    </w:lvl>
    <w:lvl w:ilvl="7" w:tplc="067866CE" w:tentative="1">
      <w:start w:val="1"/>
      <w:numFmt w:val="lowerLetter"/>
      <w:lvlText w:val="%8."/>
      <w:lvlJc w:val="left"/>
      <w:pPr>
        <w:ind w:left="5760" w:hanging="360"/>
      </w:pPr>
    </w:lvl>
    <w:lvl w:ilvl="8" w:tplc="4294B3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63AEA4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32E4B224" w:tentative="1">
      <w:start w:val="1"/>
      <w:numFmt w:val="lowerLetter"/>
      <w:lvlText w:val="%2."/>
      <w:lvlJc w:val="left"/>
      <w:pPr>
        <w:ind w:left="1440" w:hanging="360"/>
      </w:pPr>
    </w:lvl>
    <w:lvl w:ilvl="2" w:tplc="A5AE942E" w:tentative="1">
      <w:start w:val="1"/>
      <w:numFmt w:val="lowerRoman"/>
      <w:lvlText w:val="%3."/>
      <w:lvlJc w:val="right"/>
      <w:pPr>
        <w:ind w:left="2160" w:hanging="180"/>
      </w:pPr>
    </w:lvl>
    <w:lvl w:ilvl="3" w:tplc="3C90C6B8" w:tentative="1">
      <w:start w:val="1"/>
      <w:numFmt w:val="decimal"/>
      <w:lvlText w:val="%4."/>
      <w:lvlJc w:val="left"/>
      <w:pPr>
        <w:ind w:left="2880" w:hanging="360"/>
      </w:pPr>
    </w:lvl>
    <w:lvl w:ilvl="4" w:tplc="26C0DE76" w:tentative="1">
      <w:start w:val="1"/>
      <w:numFmt w:val="lowerLetter"/>
      <w:lvlText w:val="%5."/>
      <w:lvlJc w:val="left"/>
      <w:pPr>
        <w:ind w:left="3600" w:hanging="360"/>
      </w:pPr>
    </w:lvl>
    <w:lvl w:ilvl="5" w:tplc="DBEA3EEC" w:tentative="1">
      <w:start w:val="1"/>
      <w:numFmt w:val="lowerRoman"/>
      <w:lvlText w:val="%6."/>
      <w:lvlJc w:val="right"/>
      <w:pPr>
        <w:ind w:left="4320" w:hanging="180"/>
      </w:pPr>
    </w:lvl>
    <w:lvl w:ilvl="6" w:tplc="474A6F3E" w:tentative="1">
      <w:start w:val="1"/>
      <w:numFmt w:val="decimal"/>
      <w:lvlText w:val="%7."/>
      <w:lvlJc w:val="left"/>
      <w:pPr>
        <w:ind w:left="5040" w:hanging="360"/>
      </w:pPr>
    </w:lvl>
    <w:lvl w:ilvl="7" w:tplc="11B46BCE" w:tentative="1">
      <w:start w:val="1"/>
      <w:numFmt w:val="lowerLetter"/>
      <w:lvlText w:val="%8."/>
      <w:lvlJc w:val="left"/>
      <w:pPr>
        <w:ind w:left="5760" w:hanging="360"/>
      </w:pPr>
    </w:lvl>
    <w:lvl w:ilvl="8" w:tplc="549090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25C0C0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3E4AF688" w:tentative="1">
      <w:start w:val="1"/>
      <w:numFmt w:val="lowerLetter"/>
      <w:lvlText w:val="%2."/>
      <w:lvlJc w:val="left"/>
      <w:pPr>
        <w:ind w:left="1440" w:hanging="360"/>
      </w:pPr>
    </w:lvl>
    <w:lvl w:ilvl="2" w:tplc="4DA060FC" w:tentative="1">
      <w:start w:val="1"/>
      <w:numFmt w:val="lowerRoman"/>
      <w:lvlText w:val="%3."/>
      <w:lvlJc w:val="right"/>
      <w:pPr>
        <w:ind w:left="2160" w:hanging="180"/>
      </w:pPr>
    </w:lvl>
    <w:lvl w:ilvl="3" w:tplc="41CCA5C0" w:tentative="1">
      <w:start w:val="1"/>
      <w:numFmt w:val="decimal"/>
      <w:lvlText w:val="%4."/>
      <w:lvlJc w:val="left"/>
      <w:pPr>
        <w:ind w:left="2880" w:hanging="360"/>
      </w:pPr>
    </w:lvl>
    <w:lvl w:ilvl="4" w:tplc="632C2546" w:tentative="1">
      <w:start w:val="1"/>
      <w:numFmt w:val="lowerLetter"/>
      <w:lvlText w:val="%5."/>
      <w:lvlJc w:val="left"/>
      <w:pPr>
        <w:ind w:left="3600" w:hanging="360"/>
      </w:pPr>
    </w:lvl>
    <w:lvl w:ilvl="5" w:tplc="547A2EEA" w:tentative="1">
      <w:start w:val="1"/>
      <w:numFmt w:val="lowerRoman"/>
      <w:lvlText w:val="%6."/>
      <w:lvlJc w:val="right"/>
      <w:pPr>
        <w:ind w:left="4320" w:hanging="180"/>
      </w:pPr>
    </w:lvl>
    <w:lvl w:ilvl="6" w:tplc="14684CE6" w:tentative="1">
      <w:start w:val="1"/>
      <w:numFmt w:val="decimal"/>
      <w:lvlText w:val="%7."/>
      <w:lvlJc w:val="left"/>
      <w:pPr>
        <w:ind w:left="5040" w:hanging="360"/>
      </w:pPr>
    </w:lvl>
    <w:lvl w:ilvl="7" w:tplc="A57E7DC0" w:tentative="1">
      <w:start w:val="1"/>
      <w:numFmt w:val="lowerLetter"/>
      <w:lvlText w:val="%8."/>
      <w:lvlJc w:val="left"/>
      <w:pPr>
        <w:ind w:left="5760" w:hanging="360"/>
      </w:pPr>
    </w:lvl>
    <w:lvl w:ilvl="8" w:tplc="8DCA2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BCF6CD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324CD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3509D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EB2DEA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5E4756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D3EF8F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72A781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B3AE8A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1365FC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896"/>
    <w:rsid w:val="0018660E"/>
    <w:rsid w:val="003E5D5C"/>
    <w:rsid w:val="00430A0D"/>
    <w:rsid w:val="004408E2"/>
    <w:rsid w:val="004441B2"/>
    <w:rsid w:val="004904FD"/>
    <w:rsid w:val="00497ADF"/>
    <w:rsid w:val="004E266E"/>
    <w:rsid w:val="005E1D46"/>
    <w:rsid w:val="005E3F9E"/>
    <w:rsid w:val="006160F9"/>
    <w:rsid w:val="00636170"/>
    <w:rsid w:val="0064773B"/>
    <w:rsid w:val="00651896"/>
    <w:rsid w:val="007704EF"/>
    <w:rsid w:val="007C585D"/>
    <w:rsid w:val="007C67CB"/>
    <w:rsid w:val="00850BB9"/>
    <w:rsid w:val="00881ACD"/>
    <w:rsid w:val="008D75DD"/>
    <w:rsid w:val="00BE5214"/>
    <w:rsid w:val="00D8791B"/>
    <w:rsid w:val="00E5464D"/>
    <w:rsid w:val="00EA2686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78C0E428-794F-4C9B-A82B-56079C89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character" w:styleId="a5">
    <w:name w:val="Emphasis"/>
    <w:qFormat/>
    <w:rsid w:val="00881ACD"/>
    <w:rPr>
      <w:iCs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881ACD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881ACD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881ACD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5AC97-25EB-4B96-BA18-081E699F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2328</Words>
  <Characters>13276</Characters>
  <Application>Microsoft Office Word</Application>
  <DocSecurity>0</DocSecurity>
  <Lines>110</Lines>
  <Paragraphs>31</Paragraphs>
  <ScaleCrop>false</ScaleCrop>
  <Company/>
  <LinksUpToDate>false</LinksUpToDate>
  <CharactersWithSpaces>15573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2023-06-27T14:41:00Z</dcterms:created>
  <dcterms:modified xsi:type="dcterms:W3CDTF">2023-06-27T14:45:00Z</dcterms:modified>
</cp:coreProperties>
</file>