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B32" w:rsidRDefault="003D5259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0;width:613.45pt;height:846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557B32" w:rsidRDefault="003D5259">
      <w:pPr>
        <w:ind w:right="-200"/>
        <w:jc w:val="both"/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s1026" type="#_x0000_t75" style="position:absolute;left:0;text-align:left;margin-left:0;margin-top:.4pt;width:610.1pt;height:843.6pt;z-index:-251657216;mso-position-horizontal-relative:page" o:allowincell="f">
            <v:imagedata r:id="rId7" o:title=""/>
            <w10:wrap anchorx="page"/>
            <w10:anchorlock/>
          </v:shape>
        </w:pict>
      </w:r>
    </w:p>
    <w:p w:rsidR="00557B32" w:rsidRDefault="00557B32">
      <w:pPr>
        <w:rPr>
          <w:sz w:val="0"/>
          <w:szCs w:val="0"/>
        </w:rPr>
        <w:sectPr w:rsidR="00557B32">
          <w:pgSz w:w="12260" w:h="16920"/>
          <w:pgMar w:top="0" w:right="2880" w:bottom="1120" w:left="0" w:header="720" w:footer="720" w:gutter="0"/>
          <w:cols w:space="720"/>
        </w:sectPr>
      </w:pPr>
    </w:p>
    <w:p w:rsidR="00F86933" w:rsidRPr="006C39C8" w:rsidRDefault="003D5259" w:rsidP="00F86933">
      <w:pPr>
        <w:jc w:val="center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 w:rsidRPr="006C39C8"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F86933" w:rsidRPr="006C39C8" w:rsidRDefault="00F86933" w:rsidP="00F86933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F86933" w:rsidRPr="006C39C8" w:rsidRDefault="003D5259" w:rsidP="00F86933">
      <w:pPr>
        <w:ind w:firstLine="709"/>
        <w:jc w:val="both"/>
        <w:rPr>
          <w:rFonts w:eastAsia="Calibri"/>
          <w:sz w:val="22"/>
          <w:szCs w:val="22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патофизиология».</w:t>
      </w:r>
      <w:r w:rsidRPr="006C39C8">
        <w:rPr>
          <w:rFonts w:eastAsia="Calibri"/>
          <w:sz w:val="22"/>
          <w:szCs w:val="22"/>
          <w:lang w:val="ru-RU"/>
        </w:rPr>
        <w:t xml:space="preserve"> Указ</w:t>
      </w:r>
      <w:r w:rsidRPr="006C39C8">
        <w:rPr>
          <w:rFonts w:eastAsia="Calibri"/>
          <w:sz w:val="22"/>
          <w:szCs w:val="22"/>
          <w:lang w:val="ru-RU"/>
        </w:rPr>
        <w:t xml:space="preserve">анные контрольные задания и (или) вопросы позволяют оценить достижение обучающимся планируемых результатов обучения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>, установленных в соответствующей рабочей программе дисциплины</w:t>
      </w:r>
      <w:r>
        <w:rPr>
          <w:rFonts w:eastAsia="Calibri"/>
          <w:sz w:val="22"/>
          <w:szCs w:val="22"/>
          <w:lang w:val="ru-RU"/>
        </w:rPr>
        <w:t xml:space="preserve"> 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>, а так</w:t>
      </w:r>
      <w:r w:rsidRPr="006C39C8">
        <w:rPr>
          <w:rFonts w:eastAsia="Calibri"/>
          <w:sz w:val="22"/>
          <w:szCs w:val="22"/>
          <w:lang w:val="ru-RU"/>
        </w:rPr>
        <w:t xml:space="preserve">же </w:t>
      </w:r>
      <w:proofErr w:type="spellStart"/>
      <w:r w:rsidRPr="006C39C8"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 w:rsidRPr="006C39C8"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F86933" w:rsidRPr="006C39C8" w:rsidRDefault="003D5259" w:rsidP="00F86933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</w:t>
      </w:r>
      <w:r w:rsidRPr="006C39C8">
        <w:rPr>
          <w:rFonts w:eastAsia="Calibri"/>
          <w:sz w:val="22"/>
          <w:szCs w:val="22"/>
          <w:lang w:val="ru-RU"/>
        </w:rPr>
        <w:t>ьной образовательной программы.</w:t>
      </w:r>
    </w:p>
    <w:p w:rsidR="00F86933" w:rsidRPr="006C39C8" w:rsidRDefault="00F86933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86933" w:rsidRPr="006C39C8" w:rsidRDefault="003D5259" w:rsidP="00F8693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F86933" w:rsidRDefault="00F86933" w:rsidP="00F86933">
      <w:pPr>
        <w:rPr>
          <w:rFonts w:eastAsia="Calibri"/>
          <w:b/>
          <w:sz w:val="28"/>
          <w:szCs w:val="28"/>
          <w:lang w:val="ru-RU"/>
        </w:rPr>
      </w:pPr>
    </w:p>
    <w:p w:rsidR="00F86933" w:rsidRPr="00BF23A7" w:rsidRDefault="003D5259" w:rsidP="00F86933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1</w:t>
      </w:r>
      <w:r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F86933" w:rsidRPr="006C39C8" w:rsidRDefault="00F86933" w:rsidP="00F86933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F86933" w:rsidRPr="005B6E31" w:rsidRDefault="00F86933" w:rsidP="00F86933">
      <w:pPr>
        <w:rPr>
          <w:rFonts w:eastAsia="Calibri"/>
          <w:b/>
          <w:sz w:val="28"/>
          <w:szCs w:val="28"/>
          <w:lang w:val="ru-RU"/>
        </w:rPr>
      </w:pPr>
    </w:p>
    <w:p w:rsidR="00F86933" w:rsidRPr="005B6E31" w:rsidRDefault="003D5259" w:rsidP="00F86933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</w:t>
      </w:r>
      <w:r w:rsidR="00985A92">
        <w:rPr>
          <w:rFonts w:eastAsia="Calibri"/>
          <w:b/>
          <w:sz w:val="28"/>
          <w:szCs w:val="28"/>
          <w:lang w:val="ru-RU"/>
        </w:rPr>
        <w:t xml:space="preserve"> 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proofErr w:type="gramStart"/>
      <w:r w:rsidRPr="005B6E31">
        <w:rPr>
          <w:rFonts w:eastAsia="Calibri"/>
          <w:b/>
          <w:sz w:val="28"/>
          <w:szCs w:val="28"/>
          <w:lang w:val="ru-RU"/>
        </w:rPr>
        <w:t>1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>контролируемый ин</w:t>
      </w:r>
      <w:r w:rsidR="00985A92"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 w:rsidRPr="005B6E31">
        <w:rPr>
          <w:rFonts w:eastAsia="Calibri"/>
          <w:b/>
          <w:sz w:val="28"/>
          <w:szCs w:val="28"/>
          <w:lang w:val="ru-RU"/>
        </w:rPr>
        <w:t>К-1)</w:t>
      </w:r>
    </w:p>
    <w:bookmarkEnd w:id="2"/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1.К показателям крови, которые характеризуют сдвиги в кислотно-щелочном состоянии, относятся все кроме: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водородный показатель, парциальное давление СО2 и общее содержание СО2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буферное ос</w:t>
      </w:r>
      <w:r w:rsidRPr="00566D44">
        <w:rPr>
          <w:rFonts w:eastAsia="Calibri"/>
          <w:lang w:val="ru-RU"/>
        </w:rPr>
        <w:t>нование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избыток оснований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стандартные и истинные бикарбонаты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концентрация мочевины и </w:t>
      </w:r>
      <w:proofErr w:type="spellStart"/>
      <w:r w:rsidRPr="00566D44">
        <w:rPr>
          <w:rFonts w:eastAsia="Calibri"/>
          <w:lang w:val="ru-RU"/>
        </w:rPr>
        <w:t>креатинина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2.Различают ацидоз: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эндогенный, экзогенный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спонтанный, детерминированный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дооперационный, послеоперационный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хирургический, </w:t>
      </w:r>
      <w:r w:rsidRPr="00566D44">
        <w:rPr>
          <w:rFonts w:eastAsia="Calibri"/>
          <w:lang w:val="ru-RU"/>
        </w:rPr>
        <w:t>терапевтический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метаболический, респираторный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3.К буферным системам крови, поддерживающим кислотно-щелочное состояние, относятся все перечисленные, кроме: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карбонатная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Б) соляная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фосфатная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гемоглобиновая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белковая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4.Состояние кислотно-</w:t>
      </w:r>
      <w:r w:rsidRPr="00566D44">
        <w:rPr>
          <w:rFonts w:eastAsia="Calibri"/>
          <w:lang w:val="ru-RU"/>
        </w:rPr>
        <w:t>щелочного обмена отражают все показатели, кроме: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рН крови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парциального напряжения углекислоты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парциального напряжения кислорода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содержания эритроцитов в периферической крови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буферных оснований (ВВ)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5.рН крови в норме составляет: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r w:rsidRPr="00566D44">
        <w:rPr>
          <w:rFonts w:eastAsia="Calibri"/>
          <w:lang w:val="ru-RU"/>
        </w:rPr>
        <w:t>6,0-6,5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6,56-7,0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7,0-8,0 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7,35-7,45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7,52-8,0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6.Показатель рСО2 крови в норме составляет (в мм </w:t>
      </w:r>
      <w:proofErr w:type="spellStart"/>
      <w:r w:rsidRPr="00566D44">
        <w:rPr>
          <w:rFonts w:eastAsia="Calibri"/>
          <w:lang w:val="ru-RU"/>
        </w:rPr>
        <w:t>рт.ст</w:t>
      </w:r>
      <w:proofErr w:type="spellEnd"/>
      <w:r w:rsidRPr="00566D44">
        <w:rPr>
          <w:rFonts w:eastAsia="Calibri"/>
          <w:lang w:val="ru-RU"/>
        </w:rPr>
        <w:t>.):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8-15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16-25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25-35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35-45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45-55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7.Показатель буферных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24,8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38,4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</w:t>
      </w:r>
      <w:r w:rsidRPr="00566D44">
        <w:rPr>
          <w:rFonts w:eastAsia="Calibri"/>
          <w:lang w:val="ru-RU"/>
        </w:rPr>
        <w:t>40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Г) 54,5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44,4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8.Показатель избытка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0±2,5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1,5± 0,5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2± 0,01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3± 0,01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3,5± 0,1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9.Нормальные величины содержания СО2 равны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1-6,5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7,8-10,2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15-20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21-26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30-40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10.Респираторный ацидоз проявляется: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повышением внутричерепного давления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спазмом артериол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</w:t>
      </w:r>
      <w:proofErr w:type="spellStart"/>
      <w:r w:rsidRPr="00566D44">
        <w:rPr>
          <w:rFonts w:eastAsia="Calibri"/>
          <w:lang w:val="ru-RU"/>
        </w:rPr>
        <w:t>бронхоспазмом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уменьшением вентиляции легких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расширением сердца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11.Респираторный алкалоз не проявляется: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снижением тонуса сосудов и гипотонией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увеличением ЦВД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уменьшением венозного возврата и снижением МОС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снижением перфузии тканей кровью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увеличением венозного возврата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12.Метаболический ацидоз не проявляется: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расширением сосудов мозга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снижением МОС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снижением выброса </w:t>
      </w:r>
      <w:r w:rsidRPr="00566D44">
        <w:rPr>
          <w:rFonts w:eastAsia="Calibri"/>
          <w:lang w:val="ru-RU"/>
        </w:rPr>
        <w:t>катехоламинов в кровь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уменьшением фильтрации и </w:t>
      </w:r>
      <w:proofErr w:type="spellStart"/>
      <w:r w:rsidRPr="00566D44">
        <w:rPr>
          <w:rFonts w:eastAsia="Calibri"/>
          <w:lang w:val="ru-RU"/>
        </w:rPr>
        <w:t>реабсорбции</w:t>
      </w:r>
      <w:proofErr w:type="spellEnd"/>
      <w:r w:rsidRPr="00566D44">
        <w:rPr>
          <w:rFonts w:eastAsia="Calibri"/>
          <w:lang w:val="ru-RU"/>
        </w:rPr>
        <w:t xml:space="preserve"> в почках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развитием внеклеточной дегидратации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13.Для коррекции метаболического ацидоза используется: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НCl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Б)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гидрокарбонат натрия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хлорид аммония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карбоген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14.Для </w:t>
      </w:r>
      <w:r w:rsidRPr="00566D44">
        <w:rPr>
          <w:rFonts w:eastAsia="Calibri"/>
          <w:lang w:val="ru-RU"/>
        </w:rPr>
        <w:t>коррекции метаболического алкалоза используется: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NaHCO3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хлорид аммония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карбоген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15.Препаратом выбора при респираторном алкалозе 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карбоген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NH4Cl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KCl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16.Дефицит воды и элект</w:t>
      </w:r>
      <w:r w:rsidRPr="00566D44">
        <w:rPr>
          <w:rFonts w:eastAsia="Calibri"/>
          <w:lang w:val="ru-RU"/>
        </w:rPr>
        <w:t>ролитов не сопровождает: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патологию почек </w:t>
      </w:r>
      <w:proofErr w:type="gramStart"/>
      <w:r w:rsidRPr="00566D44">
        <w:rPr>
          <w:rFonts w:eastAsia="Calibri"/>
          <w:lang w:val="ru-RU"/>
        </w:rPr>
        <w:t>( диабет</w:t>
      </w:r>
      <w:proofErr w:type="gramEnd"/>
      <w:r w:rsidRPr="00566D44">
        <w:rPr>
          <w:rFonts w:eastAsia="Calibri"/>
          <w:lang w:val="ru-RU"/>
        </w:rPr>
        <w:t>, нефроз)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 xml:space="preserve">Б) потерю через кишечник </w:t>
      </w:r>
      <w:proofErr w:type="gramStart"/>
      <w:r w:rsidRPr="00566D44">
        <w:rPr>
          <w:rFonts w:eastAsia="Calibri"/>
          <w:lang w:val="ru-RU"/>
        </w:rPr>
        <w:t xml:space="preserve">( </w:t>
      </w:r>
      <w:proofErr w:type="spellStart"/>
      <w:r w:rsidRPr="00566D44">
        <w:rPr>
          <w:rFonts w:eastAsia="Calibri"/>
          <w:lang w:val="ru-RU"/>
        </w:rPr>
        <w:t>диаррея</w:t>
      </w:r>
      <w:proofErr w:type="spellEnd"/>
      <w:proofErr w:type="gramEnd"/>
      <w:r w:rsidRPr="00566D44">
        <w:rPr>
          <w:rFonts w:eastAsia="Calibri"/>
          <w:lang w:val="ru-RU"/>
        </w:rPr>
        <w:t>, рвота)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травматический шок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ожоги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асцит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17.При нарушении водно-электролитного обмена не имеет место: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дефицит воды и электролитов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избыток</w:t>
      </w:r>
      <w:r w:rsidRPr="00566D44">
        <w:rPr>
          <w:rFonts w:eastAsia="Calibri"/>
          <w:lang w:val="ru-RU"/>
        </w:rPr>
        <w:t xml:space="preserve"> воды и электролитов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дефицит калия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избыток хлора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избыток белков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18.Дефицит воды и электролитов в организме не проявляется: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сосудистым коллапсом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потерей сознания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судорогами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мышечной слабостью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отеками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19.Избыток воды и </w:t>
      </w:r>
      <w:r w:rsidRPr="00566D44">
        <w:rPr>
          <w:rFonts w:eastAsia="Calibri"/>
          <w:lang w:val="ru-RU"/>
        </w:rPr>
        <w:t>электролитов не наблюдается: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при </w:t>
      </w:r>
      <w:proofErr w:type="spellStart"/>
      <w:r w:rsidRPr="00566D44">
        <w:rPr>
          <w:rFonts w:eastAsia="Calibri"/>
          <w:lang w:val="ru-RU"/>
        </w:rPr>
        <w:t>гипоальбуминемии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при венозной гипертензии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при повышении проницаемости тканевых капилляров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при нарушении </w:t>
      </w:r>
      <w:proofErr w:type="spellStart"/>
      <w:r w:rsidRPr="00566D44">
        <w:rPr>
          <w:rFonts w:eastAsia="Calibri"/>
          <w:lang w:val="ru-RU"/>
        </w:rPr>
        <w:t>лимфооттока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при острых выпотах в брюшную полость или просвет кишечника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20.Избыток воды и электроли</w:t>
      </w:r>
      <w:r w:rsidRPr="00566D44">
        <w:rPr>
          <w:rFonts w:eastAsia="Calibri"/>
          <w:lang w:val="ru-RU"/>
        </w:rPr>
        <w:t>тов не имеет место при: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нефрозах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циррозах печени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сердечно-сосудистой недостаточности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алиментарной дистрофии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3D5259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гипогидрии</w:t>
      </w:r>
      <w:proofErr w:type="spellEnd"/>
      <w:r w:rsidRPr="00566D44">
        <w:rPr>
          <w:rFonts w:eastAsia="Calibri"/>
          <w:lang w:val="ru-RU"/>
        </w:rPr>
        <w:t xml:space="preserve"> с </w:t>
      </w:r>
      <w:proofErr w:type="spellStart"/>
      <w:r w:rsidRPr="00566D44">
        <w:rPr>
          <w:rFonts w:eastAsia="Calibri"/>
          <w:lang w:val="ru-RU"/>
        </w:rPr>
        <w:t>гипокальциемией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Default="00F86933" w:rsidP="00F86933">
      <w:pPr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D5259">
      <w:r>
        <w:separator/>
      </w:r>
    </w:p>
  </w:endnote>
  <w:endnote w:type="continuationSeparator" w:id="0">
    <w:p w:rsidR="00000000" w:rsidRDefault="003D5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D5259">
      <w:r>
        <w:separator/>
      </w:r>
    </w:p>
  </w:footnote>
  <w:footnote w:type="continuationSeparator" w:id="0">
    <w:p w:rsidR="00000000" w:rsidRDefault="003D52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557B32"/>
    <w:rsid w:val="003B25F5"/>
    <w:rsid w:val="003D5259"/>
    <w:rsid w:val="00557B32"/>
    <w:rsid w:val="00566D44"/>
    <w:rsid w:val="005B6E31"/>
    <w:rsid w:val="006C39C8"/>
    <w:rsid w:val="00985A92"/>
    <w:rsid w:val="00A50DE3"/>
    <w:rsid w:val="00BF23A7"/>
    <w:rsid w:val="00EE70CC"/>
    <w:rsid w:val="00F86933"/>
    <w:rsid w:val="00F9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BBCF7A59-1C56-4008-9460-2468141EC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6933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F86933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a6"/>
    <w:uiPriority w:val="99"/>
    <w:rsid w:val="00F86933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6">
    <w:name w:val="Нижний колонтитул Знак"/>
    <w:basedOn w:val="a0"/>
    <w:link w:val="a5"/>
    <w:uiPriority w:val="99"/>
    <w:rsid w:val="00F86933"/>
    <w:rPr>
      <w:rFonts w:ascii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680</Words>
  <Characters>3878</Characters>
  <Application>Microsoft Office Word</Application>
  <DocSecurity>0</DocSecurity>
  <Lines>32</Lines>
  <Paragraphs>9</Paragraphs>
  <ScaleCrop>false</ScaleCrop>
  <Company/>
  <LinksUpToDate>false</LinksUpToDate>
  <CharactersWithSpaces>4549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2024-08-07T13:58:00Z</dcterms:created>
  <dcterms:modified xsi:type="dcterms:W3CDTF">2024-08-07T13:59:00Z</dcterms:modified>
</cp:coreProperties>
</file>