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AD" w:rsidRDefault="00B8638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3pt;width:619.7pt;height:851.3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5706AD" w:rsidRDefault="00B86387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.35pt;width:608.15pt;height:842.6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5706AD" w:rsidRDefault="005706AD">
      <w:pPr>
        <w:rPr>
          <w:sz w:val="0"/>
          <w:szCs w:val="0"/>
        </w:rPr>
        <w:sectPr w:rsidR="005706AD">
          <w:pgSz w:w="12400" w:h="17020"/>
          <w:pgMar w:top="0" w:right="2880" w:bottom="1120" w:left="0" w:header="720" w:footer="720" w:gutter="0"/>
          <w:cols w:space="720"/>
          <w15:footnoteColumns w:val="1"/>
        </w:sectPr>
      </w:pPr>
    </w:p>
    <w:p w:rsidR="008D5E19" w:rsidRPr="00553692" w:rsidRDefault="00B8638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5A4BDE" w:rsidRPr="0037609D" w:rsidRDefault="00B86387" w:rsidP="005A4BDE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патологии </w:t>
      </w:r>
      <w:r>
        <w:rPr>
          <w:rFonts w:eastAsia="Calibri"/>
          <w:lang w:val="ru-RU"/>
        </w:rPr>
        <w:t>сердечно-сосудистой системы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кардиологическими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>экспериментальной кардиологии,  б</w:t>
      </w:r>
      <w:r>
        <w:rPr>
          <w:rFonts w:eastAsia="Calibri"/>
          <w:lang w:val="ru-RU"/>
        </w:rPr>
        <w:t xml:space="preserve">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кардиологии,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</w:t>
      </w:r>
      <w:r>
        <w:rPr>
          <w:rFonts w:eastAsia="Calibri"/>
          <w:lang w:val="ru-RU"/>
        </w:rPr>
        <w:t>ере экспериментальной кардиологии</w:t>
      </w:r>
      <w:r w:rsidRPr="0037609D">
        <w:rPr>
          <w:rFonts w:eastAsia="Calibri"/>
          <w:lang w:val="ru-RU"/>
        </w:rPr>
        <w:t xml:space="preserve">. </w:t>
      </w:r>
    </w:p>
    <w:p w:rsidR="005A4BDE" w:rsidRPr="009A4D21" w:rsidRDefault="00B86387" w:rsidP="005A4BDE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5A4BDE" w:rsidRPr="009A4D21" w:rsidRDefault="00B86387" w:rsidP="005A4BDE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>нских знаний в области кардиологии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врача-кардиолога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5A4BDE" w:rsidRPr="009A4D21" w:rsidRDefault="00B86387" w:rsidP="005A4BDE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</w:t>
      </w:r>
      <w:r>
        <w:rPr>
          <w:lang w:val="ru-RU"/>
        </w:rPr>
        <w:t xml:space="preserve"> подготовку врача-кардиолога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</w:t>
      </w:r>
      <w:r>
        <w:rPr>
          <w:lang w:val="ru-RU"/>
        </w:rPr>
        <w:t xml:space="preserve"> сердечно-сосудистой систем</w:t>
      </w:r>
      <w:r>
        <w:rPr>
          <w:lang w:val="ru-RU"/>
        </w:rPr>
        <w:t>ы</w:t>
      </w:r>
      <w:r w:rsidRPr="009A4D21">
        <w:rPr>
          <w:lang w:val="ru-RU"/>
        </w:rPr>
        <w:t>, имеющего базовые знания морфологиче</w:t>
      </w:r>
      <w:r>
        <w:rPr>
          <w:lang w:val="ru-RU"/>
        </w:rPr>
        <w:t xml:space="preserve">ских </w:t>
      </w:r>
      <w:proofErr w:type="gramStart"/>
      <w:r>
        <w:rPr>
          <w:lang w:val="ru-RU"/>
        </w:rPr>
        <w:t xml:space="preserve">особенностей </w:t>
      </w:r>
      <w:r w:rsidRPr="009A4D21">
        <w:rPr>
          <w:lang w:val="ru-RU"/>
        </w:rPr>
        <w:t xml:space="preserve"> </w:t>
      </w:r>
      <w:r>
        <w:rPr>
          <w:lang w:val="ru-RU"/>
        </w:rPr>
        <w:t>сердечно</w:t>
      </w:r>
      <w:proofErr w:type="gramEnd"/>
      <w:r>
        <w:rPr>
          <w:lang w:val="ru-RU"/>
        </w:rPr>
        <w:t xml:space="preserve">-сосудистой </w:t>
      </w:r>
      <w:r w:rsidRPr="009A4D21">
        <w:rPr>
          <w:lang w:val="ru-RU"/>
        </w:rPr>
        <w:t>патологии;</w:t>
      </w:r>
    </w:p>
    <w:p w:rsidR="005A4BDE" w:rsidRPr="009A4D21" w:rsidRDefault="00B86387" w:rsidP="005A4BD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5A4BDE" w:rsidRPr="009A4D21" w:rsidRDefault="00B86387" w:rsidP="005A4BDE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</w:t>
      </w:r>
      <w:r w:rsidRPr="009A4D21">
        <w:rPr>
          <w:rFonts w:eastAsia="Calibri"/>
          <w:lang w:val="ru-RU"/>
        </w:rPr>
        <w:t>стической и клинико-морфологической деятельности, умеющего провести морфологическую дифференциальную диагностик</w:t>
      </w:r>
      <w:r>
        <w:rPr>
          <w:rFonts w:eastAsia="Calibri"/>
          <w:lang w:val="ru-RU"/>
        </w:rPr>
        <w:t xml:space="preserve">у различных видов </w:t>
      </w:r>
      <w:r>
        <w:rPr>
          <w:lang w:val="ru-RU"/>
        </w:rPr>
        <w:t>сердечно-сосудистой</w:t>
      </w:r>
      <w:r w:rsidRPr="009A4D21">
        <w:rPr>
          <w:rFonts w:eastAsia="Calibri"/>
          <w:lang w:val="ru-RU"/>
        </w:rPr>
        <w:t xml:space="preserve"> патологии, провести оценку </w:t>
      </w:r>
      <w:r>
        <w:rPr>
          <w:rFonts w:eastAsia="Calibri"/>
          <w:lang w:val="ru-RU"/>
        </w:rPr>
        <w:t>клинико-морфологических особенностей</w:t>
      </w:r>
      <w:r w:rsidRPr="009A4D2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 xml:space="preserve">формирования патологии </w:t>
      </w:r>
      <w:r>
        <w:rPr>
          <w:lang w:val="ru-RU"/>
        </w:rPr>
        <w:t xml:space="preserve">сердечно-сосудистой </w:t>
      </w:r>
      <w:r>
        <w:rPr>
          <w:lang w:val="ru-RU"/>
        </w:rPr>
        <w:t>системы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5A4BDE" w:rsidRPr="00553692" w:rsidRDefault="00B86387" w:rsidP="005A4BDE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0B77D9" w:rsidRDefault="00B86387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</w:t>
      </w:r>
      <w:r w:rsidRPr="000B77D9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3"/>
      <w:r w:rsidRPr="000B77D9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B86387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B86387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</w:t>
      </w:r>
      <w:r w:rsidRPr="00553692">
        <w:rPr>
          <w:rFonts w:eastAsia="Calibri"/>
          <w:lang w:val="ru-RU"/>
        </w:rPr>
        <w:t xml:space="preserve">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E0A3A">
        <w:rPr>
          <w:rFonts w:eastAsia="Calibri"/>
          <w:lang w:val="ru-RU"/>
        </w:rPr>
        <w:t>3</w:t>
      </w:r>
      <w:r w:rsidR="005A4BDE">
        <w:rPr>
          <w:rFonts w:eastAsia="Calibri"/>
          <w:lang w:val="ru-RU"/>
        </w:rPr>
        <w:t>6</w:t>
      </w:r>
      <w:proofErr w:type="gramEnd"/>
      <w:r w:rsidRPr="00553692">
        <w:rPr>
          <w:rFonts w:eastAsia="Calibri"/>
          <w:lang w:val="ru-RU"/>
        </w:rPr>
        <w:t xml:space="preserve"> «</w:t>
      </w:r>
      <w:r w:rsidR="005A4BDE">
        <w:rPr>
          <w:rFonts w:eastAsia="Calibri"/>
          <w:lang w:val="ru-RU"/>
        </w:rPr>
        <w:t>Кардиология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B77D9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B86387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Default="00B86387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5A4BDE" w:rsidRPr="00155FB1" w:rsidRDefault="005A4BDE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B8638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B86387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B8638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B86387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B8638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B86387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 xml:space="preserve">методами </w:t>
      </w:r>
      <w:r w:rsidRPr="00853719">
        <w:rPr>
          <w:lang w:val="ru-RU" w:eastAsia="ru-RU"/>
        </w:rPr>
        <w:t>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B86387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B86387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5706AD" w:rsidRPr="005A598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5706AD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5706AD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5706AD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5706AD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8638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B86387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B8638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B86387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706AD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B8638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B8638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B86387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5706AD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706A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8638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5706AD" w:rsidRPr="005A598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8638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5706AD" w:rsidRPr="005A598B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B8638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B8638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Дистрофия </w:t>
            </w:r>
            <w:r>
              <w:rPr>
                <w:rFonts w:eastAsia="Calibri"/>
                <w:lang w:val="ru-RU"/>
              </w:rPr>
              <w:t>определение, сущность и механизмы развития.</w:t>
            </w:r>
          </w:p>
          <w:p w:rsidR="00993F57" w:rsidRDefault="00B8638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B8638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B8638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</w:t>
            </w:r>
            <w:r>
              <w:rPr>
                <w:rFonts w:eastAsia="Calibri"/>
                <w:lang w:val="ru-RU"/>
              </w:rPr>
              <w:t>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B8638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B8638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B8638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B8638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5706A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86387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5706A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B8638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5706A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B86387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5706AD" w:rsidRPr="005A598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B8638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5706A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B8638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B8638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B8638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5706AD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B8638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B8638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5706AD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8D5E19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B8638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8D5E19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B8638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8D5E19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B8638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B8638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7</w:t>
            </w:r>
          </w:p>
        </w:tc>
        <w:tc>
          <w:tcPr>
            <w:tcW w:w="4563" w:type="pct"/>
          </w:tcPr>
          <w:p w:rsidR="00157FEB" w:rsidRPr="00BA2E73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B8638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B8638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B86387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 xml:space="preserve">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B86387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B86387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</w:t>
            </w:r>
            <w:r>
              <w:rPr>
                <w:rFonts w:eastAsia="Calibri"/>
                <w:bCs/>
                <w:lang w:val="ru-RU"/>
              </w:rPr>
              <w:t xml:space="preserve">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5706AD" w:rsidRPr="005A598B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B86387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</w:t>
            </w:r>
            <w:r>
              <w:rPr>
                <w:rFonts w:eastAsia="Calibri"/>
                <w:bCs/>
                <w:lang w:val="ru-RU"/>
              </w:rPr>
              <w:t xml:space="preserve">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</w:t>
            </w:r>
            <w:r>
              <w:rPr>
                <w:rFonts w:eastAsia="Calibri"/>
                <w:bCs/>
                <w:lang w:val="ru-RU"/>
              </w:rPr>
              <w:t xml:space="preserve">анов дыхания: бронхиты, пневмонии, рак легких. </w:t>
            </w:r>
          </w:p>
        </w:tc>
      </w:tr>
      <w:tr w:rsidR="005706AD" w:rsidTr="00F319E0">
        <w:trPr>
          <w:jc w:val="center"/>
        </w:trPr>
        <w:tc>
          <w:tcPr>
            <w:tcW w:w="437" w:type="pct"/>
          </w:tcPr>
          <w:p w:rsidR="00157FEB" w:rsidRPr="004E266E" w:rsidRDefault="00B8638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 и механизмы нарушения пищеварения. Болезни желудка: </w:t>
            </w:r>
            <w:r>
              <w:rPr>
                <w:rFonts w:eastAsia="Calibri"/>
                <w:bCs/>
                <w:lang w:val="ru-RU"/>
              </w:rPr>
              <w:t>гастрит, язвенная болезнь, рак желудка. Болезни тонкой и толстой кишки.</w:t>
            </w:r>
          </w:p>
          <w:p w:rsidR="001E0430" w:rsidRPr="00BA2E73" w:rsidRDefault="00B8638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</w:t>
      </w:r>
      <w:r w:rsidRPr="00A53509">
        <w:rPr>
          <w:rFonts w:eastAsia="Calibri"/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4.6 Содержание самостоятельной работы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обучающегося</w:t>
      </w:r>
    </w:p>
    <w:p w:rsidR="008D5E19" w:rsidRPr="00FE32B6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5706AD" w:rsidRPr="005A598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B8638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B8638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5706AD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706AD" w:rsidRPr="005A598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5706AD" w:rsidRPr="005A598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5706AD" w:rsidRPr="005A598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</w:t>
            </w:r>
            <w:r w:rsidRPr="00FE32B6">
              <w:rPr>
                <w:rFonts w:eastAsia="Calibri"/>
                <w:iCs/>
                <w:lang w:val="ru-RU"/>
              </w:rPr>
              <w:t xml:space="preserve"> выступлений на конференциях</w:t>
            </w:r>
          </w:p>
        </w:tc>
      </w:tr>
      <w:tr w:rsidR="005706AD" w:rsidRPr="005A598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5706A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5706A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8638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B86387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5706AD" w:rsidTr="00F319E0">
        <w:tc>
          <w:tcPr>
            <w:tcW w:w="7621" w:type="dxa"/>
            <w:gridSpan w:val="2"/>
          </w:tcPr>
          <w:p w:rsidR="008D5E19" w:rsidRPr="00FE32B6" w:rsidRDefault="00B86387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B8638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5706AD" w:rsidTr="00F319E0">
        <w:tc>
          <w:tcPr>
            <w:tcW w:w="9747" w:type="dxa"/>
            <w:gridSpan w:val="3"/>
          </w:tcPr>
          <w:p w:rsidR="008D5E19" w:rsidRPr="00FE32B6" w:rsidRDefault="00B86387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5706AD" w:rsidTr="00F319E0">
        <w:tc>
          <w:tcPr>
            <w:tcW w:w="2802" w:type="dxa"/>
            <w:vMerge w:val="restart"/>
          </w:tcPr>
          <w:p w:rsidR="008D5E19" w:rsidRPr="00FE32B6" w:rsidRDefault="00B8638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B8638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B86387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B86387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B86387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5706A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8638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5706AD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86387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5706A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8638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5706A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8638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5706AD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86387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B8638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5706AD" w:rsidTr="003B47CC">
        <w:trPr>
          <w:trHeight w:val="699"/>
        </w:trPr>
        <w:tc>
          <w:tcPr>
            <w:tcW w:w="2802" w:type="dxa"/>
          </w:tcPr>
          <w:p w:rsidR="008D5E19" w:rsidRPr="00FE32B6" w:rsidRDefault="00B86387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B8638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B86387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B86387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 xml:space="preserve">40 </w:t>
            </w:r>
            <w:r w:rsidRPr="00BB68E5">
              <w:rPr>
                <w:rFonts w:eastAsia="Calibri"/>
                <w:i/>
                <w:lang w:val="ru-RU"/>
              </w:rPr>
              <w:t>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B86387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5706AD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5706A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5706A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5706A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B8638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B8638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B86387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B86387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B8638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B8638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</w:t>
      </w:r>
      <w:r w:rsidRPr="00A53509">
        <w:rPr>
          <w:color w:val="000000"/>
          <w:shd w:val="clear" w:color="auto" w:fill="F7F7F7"/>
          <w:lang w:val="ru-RU" w:eastAsia="ru-RU"/>
        </w:rPr>
        <w:t xml:space="preserve">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>, 2013. - 272 с</w:t>
      </w:r>
      <w:r w:rsidRPr="00A53509">
        <w:rPr>
          <w:color w:val="000000"/>
          <w:shd w:val="clear" w:color="auto" w:fill="F7F7F7"/>
          <w:lang w:val="ru-RU" w:eastAsia="ru-RU"/>
        </w:rPr>
        <w:t xml:space="preserve">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</w:t>
      </w:r>
      <w:r w:rsidRPr="00A53509">
        <w:rPr>
          <w:color w:val="000000"/>
          <w:shd w:val="clear" w:color="auto" w:fill="F7F7F7"/>
          <w:lang w:val="ru-RU" w:eastAsia="ru-RU"/>
        </w:rPr>
        <w:t xml:space="preserve">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</w:t>
      </w:r>
      <w:r w:rsidRPr="00A53509">
        <w:rPr>
          <w:color w:val="000000"/>
          <w:shd w:val="clear" w:color="auto" w:fill="F7F7F7"/>
          <w:lang w:val="ru-RU" w:eastAsia="ru-RU"/>
        </w:rPr>
        <w:t xml:space="preserve">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8638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</w:t>
      </w:r>
      <w:r w:rsidRPr="00A53509">
        <w:rPr>
          <w:color w:val="000000"/>
          <w:shd w:val="clear" w:color="auto" w:fill="F7F7F7"/>
          <w:lang w:val="ru-RU" w:eastAsia="ru-RU"/>
        </w:rPr>
        <w:t xml:space="preserve">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B86387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B8638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B8638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B8638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</w:t>
        </w:r>
        <w:r w:rsidRPr="00A53509">
          <w:rPr>
            <w:noProof/>
            <w:sz w:val="20"/>
            <w:u w:val="single"/>
            <w:lang w:val="ru-RU" w:eastAsia="ru-RU"/>
          </w:rPr>
          <w:t>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B8638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8638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8638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8638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8638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8638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B8638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86387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B86387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B86387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86387">
      <w:r>
        <w:separator/>
      </w:r>
    </w:p>
  </w:endnote>
  <w:endnote w:type="continuationSeparator" w:id="0">
    <w:p w:rsidR="00000000" w:rsidRDefault="00B8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B86387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86387">
      <w:r>
        <w:separator/>
      </w:r>
    </w:p>
  </w:footnote>
  <w:footnote w:type="continuationSeparator" w:id="0">
    <w:p w:rsidR="00000000" w:rsidRDefault="00B8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F3E4F968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B7363F5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77EB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C3C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5CDD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748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24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2847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0C2A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C046F86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891C9A0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86CB0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40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D0AD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9480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865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8CAF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A4C4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9C04F69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8F7854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1AC9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22B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828A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649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200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CC76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10AF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B100C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E79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C8E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C5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462B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E8A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78A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89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F6C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7FEA9202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C00AB3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34A5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0C6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08D3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8AB5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87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8E97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8A1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5706AD"/>
    <w:rsid w:val="00071492"/>
    <w:rsid w:val="000937BC"/>
    <w:rsid w:val="000B77D9"/>
    <w:rsid w:val="000C4AAE"/>
    <w:rsid w:val="00155FB1"/>
    <w:rsid w:val="00157FEB"/>
    <w:rsid w:val="00172C0D"/>
    <w:rsid w:val="001B5D59"/>
    <w:rsid w:val="001E0430"/>
    <w:rsid w:val="0022075E"/>
    <w:rsid w:val="00226DBF"/>
    <w:rsid w:val="0037609D"/>
    <w:rsid w:val="00376AB9"/>
    <w:rsid w:val="003B47CC"/>
    <w:rsid w:val="003C64B3"/>
    <w:rsid w:val="00472D4A"/>
    <w:rsid w:val="004E266E"/>
    <w:rsid w:val="00553692"/>
    <w:rsid w:val="005706AD"/>
    <w:rsid w:val="005A4BDE"/>
    <w:rsid w:val="005A598B"/>
    <w:rsid w:val="005B7165"/>
    <w:rsid w:val="005E1D46"/>
    <w:rsid w:val="00636170"/>
    <w:rsid w:val="00691FF2"/>
    <w:rsid w:val="00740B5E"/>
    <w:rsid w:val="007C1D62"/>
    <w:rsid w:val="007E0A3A"/>
    <w:rsid w:val="00836F99"/>
    <w:rsid w:val="00853719"/>
    <w:rsid w:val="0087748E"/>
    <w:rsid w:val="008D5E19"/>
    <w:rsid w:val="00912948"/>
    <w:rsid w:val="00922102"/>
    <w:rsid w:val="00993F57"/>
    <w:rsid w:val="00996ED5"/>
    <w:rsid w:val="009A4D21"/>
    <w:rsid w:val="00A278FE"/>
    <w:rsid w:val="00A53509"/>
    <w:rsid w:val="00A93CE5"/>
    <w:rsid w:val="00AC7DD0"/>
    <w:rsid w:val="00B86387"/>
    <w:rsid w:val="00BA2E73"/>
    <w:rsid w:val="00BB68E5"/>
    <w:rsid w:val="00C81F07"/>
    <w:rsid w:val="00CF5EE6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B37F36B-27D6-4A39-A381-27E9F835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2712</Words>
  <Characters>15461</Characters>
  <Application>Microsoft Office Word</Application>
  <DocSecurity>0</DocSecurity>
  <Lines>128</Lines>
  <Paragraphs>36</Paragraphs>
  <ScaleCrop>false</ScaleCrop>
  <Company/>
  <LinksUpToDate>false</LinksUpToDate>
  <CharactersWithSpaces>18137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2024-08-07T13:47:00Z</dcterms:created>
  <dcterms:modified xsi:type="dcterms:W3CDTF">2024-08-07T13:48:00Z</dcterms:modified>
</cp:coreProperties>
</file>