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7F2" w:rsidRDefault="007C0222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05pt;width:611.5pt;height:845.0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1C67F2" w:rsidRDefault="001C67F2">
      <w:pPr>
        <w:rPr>
          <w:sz w:val="0"/>
          <w:szCs w:val="0"/>
        </w:rPr>
        <w:sectPr w:rsidR="001C67F2">
          <w:pgSz w:w="12240" w:h="16900"/>
          <w:pgMar w:top="0" w:right="2880" w:bottom="640" w:left="0" w:header="720" w:footer="720" w:gutter="0"/>
          <w:cols w:space="720"/>
        </w:sectPr>
      </w:pPr>
    </w:p>
    <w:p w:rsidR="008019E6" w:rsidRDefault="007C0222">
      <w:pPr>
        <w:spacing w:before="3"/>
        <w:ind w:right="-200"/>
        <w:jc w:val="both"/>
        <w:sectPr w:rsidR="008019E6">
          <w:pgSz w:w="12240" w:h="16900"/>
          <w:pgMar w:top="0" w:right="43" w:bottom="2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5" type="#_x0000_t75" style="width:609.75pt;height:843.75pt" o:allowincell="f">
            <v:imagedata r:id="rId7" o:title=""/>
          </v:shape>
        </w:pict>
      </w:r>
    </w:p>
    <w:p w:rsidR="00F86933" w:rsidRPr="006C39C8" w:rsidRDefault="007C0222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F86933" w:rsidRPr="006C39C8" w:rsidRDefault="00F86933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F86933" w:rsidRPr="006C39C8" w:rsidRDefault="007C0222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F86933" w:rsidRPr="006C39C8" w:rsidRDefault="007C0222" w:rsidP="00F8693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F86933" w:rsidRPr="006C39C8" w:rsidRDefault="00F86933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86933" w:rsidRPr="006C39C8" w:rsidRDefault="007C0222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F86933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BF23A7" w:rsidRDefault="007C0222" w:rsidP="00F8693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F86933" w:rsidRPr="006C39C8" w:rsidRDefault="00F86933" w:rsidP="00F8693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F86933" w:rsidRPr="005B6E31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5B6E31" w:rsidRDefault="007C0222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007FD4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 w:rsidR="00007FD4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</w:t>
      </w:r>
      <w:r w:rsidRPr="00566D44">
        <w:rPr>
          <w:rFonts w:eastAsia="Calibri"/>
          <w:lang w:val="ru-RU"/>
        </w:rPr>
        <w:t xml:space="preserve"> буферное основание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хирургический, терапевтический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5.рН крови в </w:t>
      </w:r>
      <w:r w:rsidRPr="00566D44">
        <w:rPr>
          <w:rFonts w:eastAsia="Calibri"/>
          <w:lang w:val="ru-RU"/>
        </w:rPr>
        <w:t>норме составляет: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снижением тонуса </w:t>
      </w:r>
      <w:r w:rsidRPr="00566D44">
        <w:rPr>
          <w:rFonts w:eastAsia="Calibri"/>
          <w:lang w:val="ru-RU"/>
        </w:rPr>
        <w:t>сосудов и гипотонией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</w:t>
      </w:r>
      <w:r w:rsidRPr="00566D44">
        <w:rPr>
          <w:rFonts w:eastAsia="Calibri"/>
          <w:lang w:val="ru-RU"/>
        </w:rPr>
        <w:t xml:space="preserve">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</w:t>
      </w:r>
      <w:r w:rsidRPr="00566D44">
        <w:rPr>
          <w:rFonts w:eastAsia="Calibri"/>
          <w:lang w:val="ru-RU"/>
        </w:rPr>
        <w:t>фицит воды и электролитов не сопровождает: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дефицит воды и </w:t>
      </w:r>
      <w:r w:rsidRPr="00566D44">
        <w:rPr>
          <w:rFonts w:eastAsia="Calibri"/>
          <w:lang w:val="ru-RU"/>
        </w:rPr>
        <w:t>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</w:t>
      </w:r>
      <w:r w:rsidRPr="00566D44">
        <w:rPr>
          <w:rFonts w:eastAsia="Calibri"/>
          <w:lang w:val="ru-RU"/>
        </w:rPr>
        <w:t>ыток воды и электролитов не имеет место при: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7C0222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Default="00F86933" w:rsidP="00F86933">
      <w:pPr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C0222">
      <w:r>
        <w:separator/>
      </w:r>
    </w:p>
  </w:endnote>
  <w:endnote w:type="continuationSeparator" w:id="0">
    <w:p w:rsidR="00000000" w:rsidRDefault="007C0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C0222">
      <w:r>
        <w:separator/>
      </w:r>
    </w:p>
  </w:footnote>
  <w:footnote w:type="continuationSeparator" w:id="0">
    <w:p w:rsidR="00000000" w:rsidRDefault="007C0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1C67F2"/>
    <w:rsid w:val="00007FD4"/>
    <w:rsid w:val="001C67F2"/>
    <w:rsid w:val="00212E51"/>
    <w:rsid w:val="00566D44"/>
    <w:rsid w:val="005B6E31"/>
    <w:rsid w:val="006C39C8"/>
    <w:rsid w:val="007C0222"/>
    <w:rsid w:val="008019E6"/>
    <w:rsid w:val="00A50DE3"/>
    <w:rsid w:val="00BF23A7"/>
    <w:rsid w:val="00F86933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012BC0C-25A3-49AE-A707-91BD3FBF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F86933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F86933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680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2024-08-08T08:23:00Z</dcterms:created>
  <dcterms:modified xsi:type="dcterms:W3CDTF">2024-08-08T08:24:00Z</dcterms:modified>
</cp:coreProperties>
</file>