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353" w:rsidRDefault="00757342">
      <w:pPr>
        <w:spacing w:before="4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44.5pt" o:allowincell="f">
            <v:imagedata r:id="rId7" o:title=""/>
          </v:shape>
        </w:pict>
      </w:r>
    </w:p>
    <w:p w:rsidR="006A7353" w:rsidRDefault="00757342">
      <w:pPr>
        <w:spacing w:before="3"/>
        <w:ind w:right="-200"/>
        <w:jc w:val="both"/>
      </w:pPr>
      <w:r>
        <w:lastRenderedPageBreak/>
        <w:pict>
          <v:shape id="_x0000_i1026" type="#_x0000_t75" style="width:609.75pt;height:843.75pt" o:allowincell="f">
            <v:imagedata r:id="rId8" o:title=""/>
          </v:shape>
        </w:pict>
      </w:r>
    </w:p>
    <w:p w:rsidR="006A7353" w:rsidRDefault="006A7353">
      <w:pPr>
        <w:rPr>
          <w:sz w:val="0"/>
          <w:szCs w:val="0"/>
        </w:rPr>
        <w:sectPr w:rsidR="006A7353">
          <w:pgSz w:w="12240" w:h="16900"/>
          <w:pgMar w:top="0" w:right="5" w:bottom="0" w:left="0" w:header="720" w:footer="720" w:gutter="0"/>
          <w:cols w:space="720"/>
        </w:sectPr>
      </w:pPr>
    </w:p>
    <w:p w:rsidR="0094595A" w:rsidRDefault="0094595A">
      <w:pPr>
        <w:spacing w:before="3"/>
        <w:ind w:right="-200"/>
        <w:jc w:val="both"/>
      </w:pPr>
    </w:p>
    <w:p w:rsidR="008D5E19" w:rsidRPr="00553692" w:rsidRDefault="00757342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922102" w:rsidRPr="0037609D" w:rsidRDefault="00757342" w:rsidP="00922102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1" w:name="_Toc347846869"/>
      <w:bookmarkStart w:id="2" w:name="_Toc347848387"/>
      <w:bookmarkStart w:id="3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 xml:space="preserve">ундаментальных знаний в области </w:t>
      </w:r>
      <w:r w:rsidRPr="00D92B43">
        <w:rPr>
          <w:szCs w:val="20"/>
          <w:lang w:val="ru-RU" w:eastAsia="ru-RU"/>
        </w:rPr>
        <w:t>к</w:t>
      </w:r>
      <w:r>
        <w:rPr>
          <w:szCs w:val="20"/>
          <w:lang w:val="ru-RU" w:eastAsia="ru-RU"/>
        </w:rPr>
        <w:t>линической лабораторной диагностики</w:t>
      </w:r>
      <w:r w:rsidRPr="0037609D">
        <w:rPr>
          <w:rFonts w:eastAsia="Calibri"/>
          <w:lang w:val="ru-RU"/>
        </w:rPr>
        <w:t xml:space="preserve">, которые позволят им квалифицированно разрабатывать и реализовывать мероприятия по оказанию специализированной </w:t>
      </w:r>
      <w:r w:rsidRPr="00D92B43">
        <w:rPr>
          <w:szCs w:val="20"/>
          <w:lang w:val="ru-RU" w:eastAsia="ru-RU"/>
        </w:rPr>
        <w:t>к</w:t>
      </w:r>
      <w:r>
        <w:rPr>
          <w:szCs w:val="20"/>
          <w:lang w:val="ru-RU" w:eastAsia="ru-RU"/>
        </w:rPr>
        <w:t xml:space="preserve">линической лабораторной </w:t>
      </w:r>
      <w:r w:rsidRPr="0037609D">
        <w:rPr>
          <w:rFonts w:eastAsia="Calibri"/>
          <w:lang w:val="ru-RU"/>
        </w:rPr>
        <w:t xml:space="preserve">медицинской помощи больным;  углубление знаний по </w:t>
      </w:r>
      <w:r w:rsidRPr="00D92B43">
        <w:rPr>
          <w:szCs w:val="20"/>
          <w:lang w:val="ru-RU" w:eastAsia="ru-RU"/>
        </w:rPr>
        <w:t>к</w:t>
      </w:r>
      <w:r>
        <w:rPr>
          <w:szCs w:val="20"/>
          <w:lang w:val="ru-RU" w:eastAsia="ru-RU"/>
        </w:rPr>
        <w:t>линической лабораторной диагностике</w:t>
      </w:r>
      <w:r>
        <w:rPr>
          <w:rFonts w:eastAsia="Calibri"/>
          <w:lang w:val="ru-RU"/>
        </w:rPr>
        <w:t xml:space="preserve">,  базовых </w:t>
      </w:r>
      <w:r w:rsidRPr="0037609D">
        <w:rPr>
          <w:rFonts w:eastAsia="Calibri"/>
          <w:lang w:val="ru-RU"/>
        </w:rPr>
        <w:t xml:space="preserve"> навыков в </w:t>
      </w:r>
      <w:r>
        <w:rPr>
          <w:rFonts w:eastAsia="Calibri"/>
          <w:lang w:val="ru-RU"/>
        </w:rPr>
        <w:t xml:space="preserve"> изучении п</w:t>
      </w:r>
      <w:r>
        <w:rPr>
          <w:rFonts w:eastAsia="Calibri"/>
          <w:lang w:val="ru-RU"/>
        </w:rPr>
        <w:t>атофизиологических процессов</w:t>
      </w:r>
      <w:r w:rsidRPr="0037609D">
        <w:rPr>
          <w:rFonts w:eastAsia="Calibri"/>
          <w:lang w:val="ru-RU"/>
        </w:rPr>
        <w:t>, формирование навыков проведения и оценки функц</w:t>
      </w:r>
      <w:r>
        <w:rPr>
          <w:rFonts w:eastAsia="Calibri"/>
          <w:lang w:val="ru-RU"/>
        </w:rPr>
        <w:t>иональных методов исследования,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</w:t>
      </w:r>
      <w:r w:rsidRPr="00D92B43">
        <w:rPr>
          <w:szCs w:val="20"/>
          <w:lang w:val="ru-RU" w:eastAsia="ru-RU"/>
        </w:rPr>
        <w:t>к</w:t>
      </w:r>
      <w:r>
        <w:rPr>
          <w:szCs w:val="20"/>
          <w:lang w:val="ru-RU" w:eastAsia="ru-RU"/>
        </w:rPr>
        <w:t>линической лабораторной диагностики</w:t>
      </w:r>
      <w:r w:rsidRPr="0037609D">
        <w:rPr>
          <w:rFonts w:eastAsia="Calibri"/>
          <w:lang w:val="ru-RU"/>
        </w:rPr>
        <w:t xml:space="preserve">. </w:t>
      </w:r>
    </w:p>
    <w:p w:rsidR="00922102" w:rsidRPr="009A4D21" w:rsidRDefault="00757342" w:rsidP="00922102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922102" w:rsidRPr="009A4D21" w:rsidRDefault="00757342" w:rsidP="008457D7">
      <w:pPr>
        <w:numPr>
          <w:ilvl w:val="0"/>
          <w:numId w:val="1"/>
        </w:numPr>
        <w:spacing w:line="276" w:lineRule="auto"/>
        <w:ind w:left="284"/>
        <w:jc w:val="both"/>
        <w:rPr>
          <w:lang w:val="ru-RU" w:eastAsia="ru-RU"/>
        </w:rPr>
      </w:pPr>
      <w:r w:rsidRPr="009A4D21">
        <w:rPr>
          <w:lang w:val="ru-RU" w:eastAsia="ru-RU"/>
        </w:rPr>
        <w:t xml:space="preserve">Сформировать объем базовых, фундаментальных медицинских знаний в области </w:t>
      </w:r>
      <w:r w:rsidRPr="00D92B43">
        <w:rPr>
          <w:szCs w:val="20"/>
          <w:lang w:val="ru-RU" w:eastAsia="ru-RU"/>
        </w:rPr>
        <w:t>к</w:t>
      </w:r>
      <w:r>
        <w:rPr>
          <w:szCs w:val="20"/>
          <w:lang w:val="ru-RU" w:eastAsia="ru-RU"/>
        </w:rPr>
        <w:t>линической лабораторной диагностики</w:t>
      </w:r>
      <w:r w:rsidRPr="009A4D21">
        <w:rPr>
          <w:lang w:val="ru-RU" w:eastAsia="ru-RU"/>
        </w:rPr>
        <w:t>, формирующих профессиональные к</w:t>
      </w:r>
      <w:r>
        <w:rPr>
          <w:lang w:val="ru-RU" w:eastAsia="ru-RU"/>
        </w:rPr>
        <w:t>омпетенции врача-лаборанта</w:t>
      </w:r>
      <w:r w:rsidRPr="009A4D21">
        <w:rPr>
          <w:lang w:val="ru-RU" w:eastAsia="ru-RU"/>
        </w:rPr>
        <w:t xml:space="preserve">, способного успешно решать свои </w:t>
      </w:r>
      <w:r w:rsidRPr="009A4D21">
        <w:rPr>
          <w:lang w:val="ru-RU" w:eastAsia="ru-RU"/>
        </w:rPr>
        <w:t>профессиональные задачи;</w:t>
      </w:r>
    </w:p>
    <w:p w:rsidR="00922102" w:rsidRPr="009A4D21" w:rsidRDefault="00757342" w:rsidP="008457D7">
      <w:pPr>
        <w:numPr>
          <w:ilvl w:val="0"/>
          <w:numId w:val="1"/>
        </w:numPr>
        <w:spacing w:line="276" w:lineRule="auto"/>
        <w:ind w:left="284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 xml:space="preserve">Сформировать и совершенствовать профессиональную </w:t>
      </w:r>
      <w:r>
        <w:rPr>
          <w:lang w:val="ru-RU"/>
        </w:rPr>
        <w:t>подготовку врача-лаборанта</w:t>
      </w:r>
      <w:r w:rsidRPr="009A4D21">
        <w:rPr>
          <w:lang w:val="ru-RU"/>
        </w:rPr>
        <w:t xml:space="preserve">, обладающего клиническо-морфологическим мышлением, хорошо ориентирующегося в сложной патологии, имеющего базовые знания </w:t>
      </w:r>
      <w:r>
        <w:rPr>
          <w:lang w:val="ru-RU"/>
        </w:rPr>
        <w:t xml:space="preserve">функциональных и </w:t>
      </w:r>
      <w:r w:rsidRPr="009A4D21">
        <w:rPr>
          <w:lang w:val="ru-RU"/>
        </w:rPr>
        <w:t>морфологических ос</w:t>
      </w:r>
      <w:r w:rsidRPr="009A4D21">
        <w:rPr>
          <w:lang w:val="ru-RU"/>
        </w:rPr>
        <w:t>обенностей патологии;</w:t>
      </w:r>
    </w:p>
    <w:p w:rsidR="00922102" w:rsidRPr="009A4D21" w:rsidRDefault="00757342" w:rsidP="008457D7">
      <w:pPr>
        <w:numPr>
          <w:ilvl w:val="0"/>
          <w:numId w:val="1"/>
        </w:numPr>
        <w:tabs>
          <w:tab w:val="left" w:pos="360"/>
        </w:tabs>
        <w:spacing w:line="276" w:lineRule="auto"/>
        <w:ind w:left="284" w:hanging="284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922102" w:rsidRPr="009A4D21" w:rsidRDefault="00757342" w:rsidP="008457D7">
      <w:pPr>
        <w:numPr>
          <w:ilvl w:val="0"/>
          <w:numId w:val="1"/>
        </w:numPr>
        <w:tabs>
          <w:tab w:val="left" w:pos="567"/>
        </w:tabs>
        <w:spacing w:line="276" w:lineRule="auto"/>
        <w:ind w:left="284" w:hanging="284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Подготовить специалиста к самостоятельной профессиональной диагностической и клинико-морфологической деятельности, умеющего</w:t>
      </w:r>
      <w:r w:rsidRPr="009A4D21">
        <w:rPr>
          <w:rFonts w:eastAsia="Calibri"/>
          <w:lang w:val="ru-RU"/>
        </w:rPr>
        <w:t xml:space="preserve"> провести морфологическую дифференциаль</w:t>
      </w:r>
      <w:r>
        <w:rPr>
          <w:rFonts w:eastAsia="Calibri"/>
          <w:lang w:val="ru-RU"/>
        </w:rPr>
        <w:t xml:space="preserve">ную диагностику различных видов </w:t>
      </w:r>
      <w:r w:rsidRPr="009A4D21">
        <w:rPr>
          <w:rFonts w:eastAsia="Calibri"/>
          <w:lang w:val="ru-RU"/>
        </w:rPr>
        <w:t xml:space="preserve">патологии, провести оценку </w:t>
      </w:r>
      <w:proofErr w:type="spellStart"/>
      <w:r w:rsidRPr="009A4D21">
        <w:rPr>
          <w:rFonts w:eastAsia="Calibri"/>
          <w:lang w:val="ru-RU"/>
        </w:rPr>
        <w:t>аутопсийного</w:t>
      </w:r>
      <w:proofErr w:type="spellEnd"/>
      <w:r w:rsidRPr="009A4D21">
        <w:rPr>
          <w:rFonts w:eastAsia="Calibri"/>
          <w:lang w:val="ru-RU"/>
        </w:rPr>
        <w:t xml:space="preserve">, </w:t>
      </w:r>
      <w:proofErr w:type="spellStart"/>
      <w:r w:rsidRPr="009A4D21">
        <w:rPr>
          <w:rFonts w:eastAsia="Calibri"/>
          <w:lang w:val="ru-RU"/>
        </w:rPr>
        <w:t>биопсийного</w:t>
      </w:r>
      <w:proofErr w:type="spellEnd"/>
      <w:r w:rsidRPr="009A4D21">
        <w:rPr>
          <w:rFonts w:eastAsia="Calibri"/>
          <w:lang w:val="ru-RU"/>
        </w:rPr>
        <w:t xml:space="preserve"> и операционного материала, использовать представленный заключительный патологоанатомический и патогистологический диагноз в практиче</w:t>
      </w:r>
      <w:r w:rsidRPr="009A4D21">
        <w:rPr>
          <w:rFonts w:eastAsia="Calibri"/>
          <w:lang w:val="ru-RU"/>
        </w:rPr>
        <w:t>ской деятельности врача-</w:t>
      </w:r>
      <w:r>
        <w:rPr>
          <w:rFonts w:eastAsia="Calibri"/>
          <w:lang w:val="ru-RU"/>
        </w:rPr>
        <w:t>лаборанта</w:t>
      </w:r>
      <w:r w:rsidRPr="009A4D21">
        <w:rPr>
          <w:rFonts w:eastAsia="Calibri"/>
          <w:lang w:val="ru-RU"/>
        </w:rPr>
        <w:t>, для успешного решения своих профессиональных задач.</w:t>
      </w:r>
    </w:p>
    <w:p w:rsidR="00922102" w:rsidRPr="00553692" w:rsidRDefault="00757342" w:rsidP="008457D7">
      <w:pPr>
        <w:numPr>
          <w:ilvl w:val="0"/>
          <w:numId w:val="1"/>
        </w:numPr>
        <w:tabs>
          <w:tab w:val="left" w:pos="426"/>
        </w:tabs>
        <w:spacing w:line="276" w:lineRule="auto"/>
        <w:ind w:left="284" w:hanging="284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8D5E19" w:rsidRPr="007207C5" w:rsidRDefault="00757342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дисциплины </w:t>
      </w:r>
      <w:r w:rsidRPr="007207C5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(модуля) в структуре </w:t>
      </w:r>
      <w:proofErr w:type="gramStart"/>
      <w:r w:rsidRPr="007207C5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основной  </w:t>
      </w:r>
      <w:bookmarkEnd w:id="1"/>
      <w:bookmarkEnd w:id="2"/>
      <w:r w:rsidRPr="007207C5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</w:t>
      </w:r>
      <w:r w:rsidRPr="007207C5">
        <w:rPr>
          <w:rFonts w:eastAsia="Calibri"/>
          <w:b/>
          <w:bCs/>
          <w:iCs/>
          <w:kern w:val="36"/>
          <w:sz w:val="28"/>
          <w:szCs w:val="28"/>
          <w:lang w:val="ru-RU"/>
        </w:rPr>
        <w:t>льной</w:t>
      </w:r>
      <w:proofErr w:type="gramEnd"/>
      <w:r w:rsidRPr="007207C5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образовательной программы</w:t>
      </w:r>
      <w:bookmarkEnd w:id="3"/>
      <w:r w:rsidRPr="007207C5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757342" w:rsidP="008457D7">
      <w:pPr>
        <w:ind w:firstLine="709"/>
        <w:jc w:val="both"/>
        <w:rPr>
          <w:rFonts w:eastAsia="Calibri"/>
          <w:lang w:val="ru-RU"/>
        </w:rPr>
      </w:pPr>
      <w:r w:rsidRPr="007207C5">
        <w:rPr>
          <w:rFonts w:eastAsia="Calibri"/>
          <w:lang w:val="ru-RU"/>
        </w:rPr>
        <w:t>Общая трудоемкость рабочей</w:t>
      </w:r>
      <w:r w:rsidRPr="00553692">
        <w:rPr>
          <w:rFonts w:eastAsia="Calibri"/>
          <w:lang w:val="ru-RU"/>
        </w:rPr>
        <w:t xml:space="preserve">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553692">
        <w:rPr>
          <w:rFonts w:eastAsia="Calibri"/>
          <w:lang w:val="ru-RU"/>
        </w:rPr>
        <w:t>з.е</w:t>
      </w:r>
      <w:proofErr w:type="spellEnd"/>
      <w:r w:rsidRPr="00553692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D5E19" w:rsidRPr="00553692" w:rsidRDefault="00757342" w:rsidP="008457D7">
      <w:pPr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</w:t>
      </w:r>
      <w:r>
        <w:rPr>
          <w:rFonts w:eastAsia="Calibri"/>
          <w:lang w:val="ru-RU"/>
        </w:rPr>
        <w:t>атология</w:t>
      </w:r>
      <w:r w:rsidRPr="00553692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</w:t>
      </w:r>
      <w:proofErr w:type="gramStart"/>
      <w:r w:rsidRPr="00553692">
        <w:rPr>
          <w:rFonts w:eastAsia="Calibri"/>
          <w:lang w:val="ru-RU"/>
        </w:rPr>
        <w:t xml:space="preserve">ординатуры </w:t>
      </w:r>
      <w:r>
        <w:rPr>
          <w:rFonts w:eastAsia="Calibri"/>
          <w:lang w:val="ru-RU"/>
        </w:rPr>
        <w:t xml:space="preserve"> </w:t>
      </w:r>
      <w:r w:rsidR="00922102">
        <w:rPr>
          <w:rFonts w:eastAsia="Calibri"/>
          <w:lang w:val="ru-RU"/>
        </w:rPr>
        <w:t>31.08.05</w:t>
      </w:r>
      <w:proofErr w:type="gramEnd"/>
      <w:r w:rsidRPr="00553692">
        <w:rPr>
          <w:rFonts w:eastAsia="Calibri"/>
          <w:lang w:val="ru-RU"/>
        </w:rPr>
        <w:t xml:space="preserve"> «</w:t>
      </w:r>
      <w:r w:rsidR="00922102">
        <w:rPr>
          <w:rFonts w:eastAsia="Calibri"/>
          <w:lang w:val="ru-RU"/>
        </w:rPr>
        <w:t>Клиническая лабораторная диагностика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 w:rsidR="00D700DA">
        <w:rPr>
          <w:rFonts w:eastAsia="Calibri"/>
          <w:lang w:val="ru-RU"/>
        </w:rPr>
        <w:t>3</w:t>
      </w:r>
      <w:r w:rsidRPr="00553692">
        <w:rPr>
          <w:rFonts w:eastAsia="Calibri"/>
          <w:lang w:val="ru-RU"/>
        </w:rPr>
        <w:t xml:space="preserve"> семестре. </w:t>
      </w:r>
    </w:p>
    <w:p w:rsidR="008D5E19" w:rsidRPr="00853719" w:rsidRDefault="00757342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bookmarkStart w:id="4" w:name="_Toc347846870"/>
      <w:bookmarkStart w:id="5" w:name="_Toc347848388"/>
      <w:bookmarkStart w:id="6" w:name="_Toc414348654"/>
      <w:r w:rsidRPr="00853719">
        <w:rPr>
          <w:rFonts w:eastAsia="Calibri"/>
          <w:b/>
          <w:bCs/>
          <w:iCs/>
          <w:kern w:val="36"/>
          <w:sz w:val="28"/>
          <w:lang w:val="ru-RU"/>
        </w:rPr>
        <w:t xml:space="preserve">3. Перечень планируемых результатов </w:t>
      </w:r>
      <w:r w:rsidRPr="00853719">
        <w:rPr>
          <w:rFonts w:eastAsia="Calibri"/>
          <w:b/>
          <w:bCs/>
          <w:iCs/>
          <w:kern w:val="36"/>
          <w:sz w:val="28"/>
          <w:lang w:val="ru-RU"/>
        </w:rPr>
        <w:t>обучения по дисциплине (модулю)</w:t>
      </w:r>
      <w:bookmarkEnd w:id="4"/>
      <w:bookmarkEnd w:id="5"/>
      <w:bookmarkEnd w:id="6"/>
    </w:p>
    <w:p w:rsidR="008D5E19" w:rsidRPr="00155FB1" w:rsidRDefault="00757342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8D5E19" w:rsidRPr="00A93CE5" w:rsidRDefault="00757342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757342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lastRenderedPageBreak/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A93CE5" w:rsidRDefault="00757342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1B5D59" w:rsidRDefault="00757342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t xml:space="preserve">критически и системно анализировать достижения в области медицины </w:t>
      </w:r>
      <w:r w:rsidRPr="00853719">
        <w:rPr>
          <w:rFonts w:eastAsia="Calibri"/>
          <w:i/>
          <w:lang w:val="ru-RU"/>
        </w:rPr>
        <w:t>(</w:t>
      </w:r>
      <w:r>
        <w:rPr>
          <w:rFonts w:eastAsia="Calibri"/>
          <w:i/>
          <w:lang w:val="ru-RU"/>
        </w:rPr>
        <w:t>У</w:t>
      </w:r>
      <w:r w:rsidRPr="00853719">
        <w:rPr>
          <w:rFonts w:eastAsia="Calibri"/>
          <w:i/>
          <w:lang w:val="ru-RU"/>
        </w:rPr>
        <w:t>К-</w:t>
      </w:r>
      <w:r>
        <w:rPr>
          <w:rFonts w:eastAsia="Calibri"/>
          <w:i/>
          <w:lang w:val="ru-RU"/>
        </w:rPr>
        <w:t>1</w:t>
      </w:r>
      <w:r w:rsidRPr="00853719">
        <w:rPr>
          <w:rFonts w:eastAsia="Calibri"/>
          <w:i/>
          <w:lang w:val="ru-RU"/>
        </w:rPr>
        <w:t>).</w:t>
      </w:r>
    </w:p>
    <w:p w:rsidR="008D5E19" w:rsidRPr="00A93CE5" w:rsidRDefault="00757342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853719" w:rsidRDefault="00757342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Pr="00853719">
        <w:rPr>
          <w:rFonts w:eastAsia="Calibri"/>
          <w:lang w:val="ru-RU"/>
        </w:rPr>
        <w:t>(</w:t>
      </w:r>
      <w:r w:rsidRPr="00853719">
        <w:rPr>
          <w:rFonts w:eastAsia="Calibri"/>
          <w:i/>
          <w:lang w:val="ru-RU"/>
        </w:rPr>
        <w:t>УК-1</w:t>
      </w:r>
      <w:r w:rsidRPr="00853719">
        <w:rPr>
          <w:rFonts w:eastAsia="Calibri"/>
          <w:lang w:val="ru-RU"/>
        </w:rPr>
        <w:t>).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757342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757342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объем контактной и самостоятельной работы обучающегося при </w:t>
      </w:r>
      <w:r w:rsidRPr="00FE32B6">
        <w:rPr>
          <w:rFonts w:eastAsia="Calibri"/>
          <w:b/>
          <w:sz w:val="28"/>
          <w:szCs w:val="28"/>
          <w:lang w:val="ru-RU"/>
        </w:rPr>
        <w:t>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6A7353" w:rsidRPr="00391094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75734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75734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757342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75734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75734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75734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75734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Объем </w:t>
            </w:r>
            <w:r w:rsidRPr="00E5464D">
              <w:rPr>
                <w:rFonts w:eastAsia="Calibri"/>
                <w:b/>
                <w:lang w:val="ru-RU"/>
              </w:rPr>
              <w:t>самостоятельной работы в академических часах</w:t>
            </w:r>
          </w:p>
        </w:tc>
      </w:tr>
      <w:tr w:rsidR="006A7353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75734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75734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75734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75734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6A7353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6A7353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6A7353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75734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75734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757342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 xml:space="preserve">Условные </w:t>
      </w:r>
      <w:r w:rsidRPr="00E5464D">
        <w:rPr>
          <w:rFonts w:eastAsia="Calibri"/>
          <w:bCs/>
          <w:iCs/>
          <w:kern w:val="1"/>
          <w:lang w:val="ru-RU" w:eastAsia="ar-SA"/>
        </w:rPr>
        <w:t>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757342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757342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6A7353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757342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757342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757342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6A7353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757342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3</w:t>
            </w:r>
            <w:r w:rsidR="008477D4"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6A735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757342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757342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6A7353" w:rsidRPr="00391094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757342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757342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с учетом </w:t>
            </w:r>
            <w:r>
              <w:rPr>
                <w:rFonts w:eastAsia="Calibri"/>
                <w:lang w:val="ru-RU" w:eastAsia="ar-SA"/>
              </w:rPr>
              <w:t>патоморфологических особенностей заболеваний.</w:t>
            </w:r>
          </w:p>
        </w:tc>
      </w:tr>
      <w:tr w:rsidR="006A7353" w:rsidRPr="00391094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757342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lastRenderedPageBreak/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757342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757342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Дистрофия определение, сущност</w:t>
            </w:r>
            <w:r>
              <w:rPr>
                <w:rFonts w:eastAsia="Calibri"/>
                <w:lang w:val="ru-RU"/>
              </w:rPr>
              <w:t>ь и механизмы развития.</w:t>
            </w:r>
          </w:p>
          <w:p w:rsidR="00993F57" w:rsidRDefault="00757342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757342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757342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Нарушения водного обмена. Отек. </w:t>
            </w:r>
            <w:proofErr w:type="spellStart"/>
            <w:r>
              <w:rPr>
                <w:rFonts w:eastAsia="Calibri"/>
                <w:lang w:val="ru-RU"/>
              </w:rPr>
              <w:t>Гипо</w:t>
            </w:r>
            <w:proofErr w:type="spellEnd"/>
            <w:r>
              <w:rPr>
                <w:rFonts w:eastAsia="Calibri"/>
                <w:lang w:val="ru-RU"/>
              </w:rPr>
              <w:t xml:space="preserve"> и </w:t>
            </w:r>
            <w:proofErr w:type="spellStart"/>
            <w:r>
              <w:rPr>
                <w:rFonts w:eastAsia="Calibri"/>
                <w:lang w:val="ru-RU"/>
              </w:rPr>
              <w:t>гипергидратация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757342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Нарушения </w:t>
            </w:r>
            <w:r>
              <w:rPr>
                <w:rFonts w:eastAsia="Calibri"/>
                <w:lang w:val="ru-RU"/>
              </w:rPr>
              <w:t>кислотно-щелочного равновесия. Причины, виды и механизмы развития.</w:t>
            </w:r>
          </w:p>
          <w:p w:rsidR="00993F57" w:rsidRDefault="00757342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Некроз. </w:t>
            </w:r>
            <w:proofErr w:type="spellStart"/>
            <w:r>
              <w:rPr>
                <w:rFonts w:eastAsia="Calibri"/>
                <w:lang w:val="ru-RU"/>
              </w:rPr>
              <w:t>Апоптоз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757342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757342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 xml:space="preserve">Стресс. Шок. </w:t>
            </w:r>
            <w:proofErr w:type="spellStart"/>
            <w:r>
              <w:rPr>
                <w:rFonts w:eastAsia="Calibri"/>
                <w:lang w:val="ru-RU"/>
              </w:rPr>
              <w:t>Колапс</w:t>
            </w:r>
            <w:proofErr w:type="spellEnd"/>
            <w:r>
              <w:rPr>
                <w:rFonts w:eastAsia="Calibri"/>
                <w:lang w:val="ru-RU"/>
              </w:rPr>
              <w:t>. Причины, механизмы развития и основные проявления.</w:t>
            </w:r>
          </w:p>
        </w:tc>
      </w:tr>
      <w:tr w:rsidR="006A735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757342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757342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 xml:space="preserve">Гипоксия. 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>-обр</w:t>
            </w:r>
            <w:r>
              <w:rPr>
                <w:lang w:val="ru-RU"/>
              </w:rPr>
              <w:t xml:space="preserve">ащения. Артериальная и венозная гиперемия. </w:t>
            </w:r>
            <w:proofErr w:type="spellStart"/>
            <w:r>
              <w:rPr>
                <w:lang w:val="ru-RU"/>
              </w:rPr>
              <w:t>Ишимия</w:t>
            </w:r>
            <w:proofErr w:type="spellEnd"/>
            <w:r>
              <w:rPr>
                <w:lang w:val="ru-RU"/>
              </w:rPr>
              <w:t xml:space="preserve">. Тромбоз. Эмболия.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6A735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757342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757342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6A735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757342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757342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 xml:space="preserve">Воспаление. Причины и условия возникновения воспаления. Альтерация. Экссудация. </w:t>
            </w:r>
            <w:r>
              <w:rPr>
                <w:lang w:val="ru-RU"/>
              </w:rPr>
              <w:t xml:space="preserve">Роль воспаления в патологии. </w:t>
            </w:r>
            <w:proofErr w:type="spellStart"/>
            <w:r>
              <w:rPr>
                <w:lang w:val="ru-RU"/>
              </w:rPr>
              <w:t>Аутоиммунизация</w:t>
            </w:r>
            <w:proofErr w:type="spellEnd"/>
            <w:r>
              <w:rPr>
                <w:lang w:val="ru-RU"/>
              </w:rPr>
              <w:t xml:space="preserve"> и аутоиммунные болезни. СПИД.</w:t>
            </w:r>
          </w:p>
        </w:tc>
      </w:tr>
      <w:tr w:rsidR="006A7353" w:rsidRPr="00391094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757342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757342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6A735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757342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757342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мочевыделительной системы. Нарушения функции почек. </w:t>
            </w:r>
            <w:r>
              <w:rPr>
                <w:lang w:val="ru-RU"/>
              </w:rPr>
              <w:t>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757342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757342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6A7353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757342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757342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6A7353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75734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3</w:t>
            </w:r>
            <w:r w:rsidR="008477D4"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6A7353" w:rsidTr="00F319E0">
        <w:trPr>
          <w:jc w:val="center"/>
        </w:trPr>
        <w:tc>
          <w:tcPr>
            <w:tcW w:w="437" w:type="pct"/>
          </w:tcPr>
          <w:p w:rsidR="008D5E19" w:rsidRPr="004E266E" w:rsidRDefault="0075734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757342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6A7353" w:rsidTr="00F319E0">
        <w:trPr>
          <w:jc w:val="center"/>
        </w:trPr>
        <w:tc>
          <w:tcPr>
            <w:tcW w:w="437" w:type="pct"/>
          </w:tcPr>
          <w:p w:rsidR="008D5E19" w:rsidRPr="004E266E" w:rsidRDefault="0075734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757342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proofErr w:type="spellStart"/>
            <w:r w:rsidR="00E8565D">
              <w:rPr>
                <w:rFonts w:eastAsia="Calibri"/>
                <w:lang w:val="ru-RU"/>
              </w:rPr>
              <w:t>диспротеинозов</w:t>
            </w:r>
            <w:proofErr w:type="spellEnd"/>
            <w:r w:rsidR="00E8565D">
              <w:rPr>
                <w:rFonts w:eastAsia="Calibri"/>
                <w:lang w:val="ru-RU"/>
              </w:rPr>
              <w:t>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6A7353" w:rsidRPr="00391094" w:rsidTr="00F319E0">
        <w:trPr>
          <w:jc w:val="center"/>
        </w:trPr>
        <w:tc>
          <w:tcPr>
            <w:tcW w:w="437" w:type="pct"/>
          </w:tcPr>
          <w:p w:rsidR="008D5E19" w:rsidRPr="004E266E" w:rsidRDefault="0075734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757342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6A7353" w:rsidRPr="00391094" w:rsidTr="00F319E0">
        <w:trPr>
          <w:jc w:val="center"/>
        </w:trPr>
        <w:tc>
          <w:tcPr>
            <w:tcW w:w="437" w:type="pct"/>
          </w:tcPr>
          <w:p w:rsidR="00157FEB" w:rsidRPr="004E266E" w:rsidRDefault="0075734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157FEB" w:rsidRPr="00BA2E73" w:rsidRDefault="00757342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6A7353" w:rsidRPr="00391094" w:rsidTr="00F319E0">
        <w:trPr>
          <w:jc w:val="center"/>
        </w:trPr>
        <w:tc>
          <w:tcPr>
            <w:tcW w:w="437" w:type="pct"/>
          </w:tcPr>
          <w:p w:rsidR="00157FEB" w:rsidRPr="004E266E" w:rsidRDefault="0075734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757342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в физиологических и патологических процессах. </w:t>
            </w:r>
          </w:p>
        </w:tc>
      </w:tr>
      <w:tr w:rsidR="006A7353" w:rsidTr="00F319E0">
        <w:trPr>
          <w:jc w:val="center"/>
        </w:trPr>
        <w:tc>
          <w:tcPr>
            <w:tcW w:w="437" w:type="pct"/>
          </w:tcPr>
          <w:p w:rsidR="00157FEB" w:rsidRPr="004E266E" w:rsidRDefault="0075734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757342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состояния в патологии. </w:t>
            </w:r>
          </w:p>
        </w:tc>
      </w:tr>
      <w:tr w:rsidR="006A7353" w:rsidTr="00F319E0">
        <w:trPr>
          <w:jc w:val="center"/>
        </w:trPr>
        <w:tc>
          <w:tcPr>
            <w:tcW w:w="437" w:type="pct"/>
          </w:tcPr>
          <w:p w:rsidR="00157FEB" w:rsidRPr="004E266E" w:rsidRDefault="0075734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757342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Стадии, механизмы развития и про</w:t>
            </w:r>
            <w:r>
              <w:rPr>
                <w:rFonts w:eastAsia="Calibri"/>
                <w:bCs/>
                <w:lang w:val="ru-RU"/>
              </w:rPr>
              <w:t xml:space="preserve">явления стресса. Структурно-функциональные </w:t>
            </w:r>
            <w:r>
              <w:rPr>
                <w:rFonts w:eastAsia="Calibri"/>
                <w:bCs/>
                <w:lang w:val="ru-RU"/>
              </w:rPr>
              <w:lastRenderedPageBreak/>
              <w:t xml:space="preserve">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</w:t>
            </w:r>
            <w:proofErr w:type="spellStart"/>
            <w:r w:rsidR="00172C0D">
              <w:rPr>
                <w:rFonts w:eastAsia="Calibri"/>
                <w:bCs/>
                <w:lang w:val="ru-RU"/>
              </w:rPr>
              <w:t>колапса</w:t>
            </w:r>
            <w:proofErr w:type="spellEnd"/>
            <w:r w:rsidR="00172C0D">
              <w:rPr>
                <w:rFonts w:eastAsia="Calibri"/>
                <w:bCs/>
                <w:lang w:val="ru-RU"/>
              </w:rPr>
              <w:t xml:space="preserve">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6A7353" w:rsidTr="00F319E0">
        <w:trPr>
          <w:jc w:val="center"/>
        </w:trPr>
        <w:tc>
          <w:tcPr>
            <w:tcW w:w="437" w:type="pct"/>
          </w:tcPr>
          <w:p w:rsidR="00157FEB" w:rsidRPr="004E266E" w:rsidRDefault="0075734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8</w:t>
            </w:r>
          </w:p>
        </w:tc>
        <w:tc>
          <w:tcPr>
            <w:tcW w:w="4563" w:type="pct"/>
          </w:tcPr>
          <w:p w:rsidR="00157FEB" w:rsidRPr="00BA2E73" w:rsidRDefault="00757342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6A7353" w:rsidTr="00F319E0">
        <w:trPr>
          <w:jc w:val="center"/>
        </w:trPr>
        <w:tc>
          <w:tcPr>
            <w:tcW w:w="437" w:type="pct"/>
          </w:tcPr>
          <w:p w:rsidR="00157FEB" w:rsidRPr="004E266E" w:rsidRDefault="0075734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757342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 xml:space="preserve">. Развитие </w:t>
            </w:r>
            <w:proofErr w:type="gramStart"/>
            <w:r>
              <w:rPr>
                <w:lang w:val="ru-RU"/>
              </w:rPr>
              <w:t xml:space="preserve">отеков.  </w:t>
            </w:r>
            <w:proofErr w:type="gramEnd"/>
          </w:p>
        </w:tc>
      </w:tr>
      <w:tr w:rsidR="006A7353" w:rsidRPr="00391094" w:rsidTr="00F319E0">
        <w:trPr>
          <w:jc w:val="center"/>
        </w:trPr>
        <w:tc>
          <w:tcPr>
            <w:tcW w:w="437" w:type="pct"/>
          </w:tcPr>
          <w:p w:rsidR="00157FEB" w:rsidRPr="004E266E" w:rsidRDefault="0075734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757342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Факторы риска опухолевого проц</w:t>
            </w:r>
            <w:r>
              <w:rPr>
                <w:rFonts w:eastAsia="Calibri"/>
                <w:bCs/>
                <w:lang w:val="ru-RU"/>
              </w:rPr>
              <w:t xml:space="preserve">есса. Предопухолевые (предраковые) состояния и изменения, их сущность и морфологическая характеристика. Морфогенез опухоли. Морфологический </w:t>
            </w:r>
            <w:proofErr w:type="spellStart"/>
            <w:r>
              <w:rPr>
                <w:rFonts w:eastAsia="Calibri"/>
                <w:bCs/>
                <w:lang w:val="ru-RU"/>
              </w:rPr>
              <w:t>атипизм</w:t>
            </w:r>
            <w:proofErr w:type="spellEnd"/>
            <w:r>
              <w:rPr>
                <w:rFonts w:eastAsia="Calibri"/>
                <w:bCs/>
                <w:lang w:val="ru-RU"/>
              </w:rPr>
              <w:t>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6A7353" w:rsidTr="00F319E0">
        <w:trPr>
          <w:jc w:val="center"/>
        </w:trPr>
        <w:tc>
          <w:tcPr>
            <w:tcW w:w="437" w:type="pct"/>
          </w:tcPr>
          <w:p w:rsidR="00157FEB" w:rsidRPr="004E266E" w:rsidRDefault="0075734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757342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6A7353" w:rsidRPr="00391094" w:rsidTr="00F319E0">
        <w:trPr>
          <w:jc w:val="center"/>
        </w:trPr>
        <w:tc>
          <w:tcPr>
            <w:tcW w:w="437" w:type="pct"/>
          </w:tcPr>
          <w:p w:rsidR="00157FEB" w:rsidRPr="004E266E" w:rsidRDefault="0075734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757342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Экссудация. Клинико-морфологические проявления экссудации. Виды и состав экссудата. </w:t>
            </w:r>
            <w:r>
              <w:rPr>
                <w:rFonts w:eastAsia="Calibri"/>
                <w:bCs/>
                <w:lang w:val="ru-RU"/>
              </w:rPr>
              <w:t xml:space="preserve">Механизмы формирования воспалительного клеточного инфильтрата и </w:t>
            </w:r>
            <w:proofErr w:type="gramStart"/>
            <w:r>
              <w:rPr>
                <w:rFonts w:eastAsia="Calibri"/>
                <w:bCs/>
                <w:lang w:val="ru-RU"/>
              </w:rPr>
              <w:t>роль  различных</w:t>
            </w:r>
            <w:proofErr w:type="gramEnd"/>
            <w:r>
              <w:rPr>
                <w:rFonts w:eastAsia="Calibri"/>
                <w:bCs/>
                <w:lang w:val="ru-RU"/>
              </w:rPr>
              <w:t xml:space="preserve"> клеточных элементов при воспалении. Острое, экссудативное, продуктивное, хроническое, гранулематозное воспаление. Роль воспаления в патологии. </w:t>
            </w:r>
          </w:p>
        </w:tc>
      </w:tr>
      <w:tr w:rsidR="006A7353" w:rsidRPr="00391094" w:rsidTr="00F319E0">
        <w:trPr>
          <w:jc w:val="center"/>
        </w:trPr>
        <w:tc>
          <w:tcPr>
            <w:tcW w:w="437" w:type="pct"/>
          </w:tcPr>
          <w:p w:rsidR="00157FEB" w:rsidRPr="004E266E" w:rsidRDefault="0075734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757342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Механизмы развития, клиничес</w:t>
            </w:r>
            <w:r>
              <w:rPr>
                <w:rFonts w:eastAsia="Calibri"/>
                <w:bCs/>
                <w:lang w:val="ru-RU"/>
              </w:rPr>
              <w:t xml:space="preserve">кое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аутоиммунизации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6A7353" w:rsidTr="00F319E0">
        <w:trPr>
          <w:jc w:val="center"/>
        </w:trPr>
        <w:tc>
          <w:tcPr>
            <w:tcW w:w="437" w:type="pct"/>
          </w:tcPr>
          <w:p w:rsidR="00157FEB" w:rsidRPr="004E266E" w:rsidRDefault="0075734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757342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виды, механизмы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</w:t>
            </w:r>
            <w:r>
              <w:rPr>
                <w:rFonts w:eastAsia="Calibri"/>
                <w:bCs/>
                <w:lang w:val="ru-RU"/>
              </w:rPr>
              <w:t xml:space="preserve">анов дыхания: бронхиты, пневмонии, рак легких. </w:t>
            </w:r>
          </w:p>
        </w:tc>
      </w:tr>
      <w:tr w:rsidR="006A7353" w:rsidTr="00F319E0">
        <w:trPr>
          <w:jc w:val="center"/>
        </w:trPr>
        <w:tc>
          <w:tcPr>
            <w:tcW w:w="437" w:type="pct"/>
          </w:tcPr>
          <w:p w:rsidR="00157FEB" w:rsidRPr="004E266E" w:rsidRDefault="0075734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757342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757342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 и механизмы нарушения пищеварения. Болезни желудка: </w:t>
            </w:r>
            <w:r>
              <w:rPr>
                <w:rFonts w:eastAsia="Calibri"/>
                <w:bCs/>
                <w:lang w:val="ru-RU"/>
              </w:rPr>
              <w:t>гастрит, язвенная болезнь, рак желудка. Болезни тонкой и толстой кишки.</w:t>
            </w:r>
          </w:p>
          <w:p w:rsidR="001E0430" w:rsidRPr="00BA2E73" w:rsidRDefault="00757342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</w:t>
            </w:r>
            <w:proofErr w:type="spellStart"/>
            <w:r>
              <w:rPr>
                <w:rFonts w:eastAsia="Calibri"/>
                <w:bCs/>
                <w:lang w:val="ru-RU"/>
              </w:rPr>
              <w:t>гепатозы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</w:t>
            </w:r>
            <w:proofErr w:type="spellStart"/>
            <w:r>
              <w:rPr>
                <w:rFonts w:eastAsia="Calibri"/>
                <w:bCs/>
                <w:lang w:val="ru-RU"/>
              </w:rPr>
              <w:t>Цироз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печени. Нарушения функции и болезни желчного пузыря. </w:t>
            </w:r>
            <w:proofErr w:type="spellStart"/>
            <w:r>
              <w:rPr>
                <w:rFonts w:eastAsia="Calibri"/>
                <w:bCs/>
                <w:lang w:val="ru-RU"/>
              </w:rPr>
              <w:t>Желчекаменная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757342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757342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</w:t>
      </w:r>
      <w:r w:rsidRPr="00A53509">
        <w:rPr>
          <w:rFonts w:eastAsia="Calibri"/>
          <w:bCs/>
          <w:iCs/>
          <w:kern w:val="1"/>
          <w:lang w:val="ru-RU" w:eastAsia="ar-SA"/>
        </w:rPr>
        <w:t>предусмотрены основной 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757342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757342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757342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 xml:space="preserve">4.6 Содержание самостоятельной работы </w:t>
      </w: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обучающегося</w:t>
      </w:r>
    </w:p>
    <w:p w:rsidR="008D5E19" w:rsidRPr="00FE32B6" w:rsidRDefault="00757342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6A7353" w:rsidRPr="00391094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757342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757342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6A7353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757342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3</w:t>
            </w:r>
            <w:r w:rsidR="008477D4"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6A7353" w:rsidRPr="0039109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757342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757342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6A7353" w:rsidRPr="0039109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757342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757342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6A7353" w:rsidRPr="0039109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757342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757342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</w:t>
            </w:r>
            <w:r w:rsidRPr="00FE32B6">
              <w:rPr>
                <w:rFonts w:eastAsia="Calibri"/>
                <w:iCs/>
                <w:lang w:val="ru-RU"/>
              </w:rPr>
              <w:t xml:space="preserve"> выступлений на конференциях</w:t>
            </w:r>
          </w:p>
        </w:tc>
      </w:tr>
      <w:tr w:rsidR="006A7353" w:rsidRPr="0039109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757342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757342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6A7353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757342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757342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6A7353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757342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757342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757342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успеваемости и 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757342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6A7353" w:rsidTr="00F319E0">
        <w:tc>
          <w:tcPr>
            <w:tcW w:w="7621" w:type="dxa"/>
            <w:gridSpan w:val="2"/>
          </w:tcPr>
          <w:p w:rsidR="008D5E19" w:rsidRPr="00FE32B6" w:rsidRDefault="00757342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757342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757342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6A7353" w:rsidTr="00F319E0">
        <w:tc>
          <w:tcPr>
            <w:tcW w:w="9747" w:type="dxa"/>
            <w:gridSpan w:val="3"/>
          </w:tcPr>
          <w:p w:rsidR="008D5E19" w:rsidRPr="00FE32B6" w:rsidRDefault="00757342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>3</w:t>
            </w:r>
            <w:r w:rsidR="008477D4">
              <w:rPr>
                <w:rFonts w:eastAsia="Calibri"/>
                <w:b/>
                <w:lang w:val="ru-RU" w:eastAsia="ar-SA"/>
              </w:rPr>
              <w:t xml:space="preserve"> </w:t>
            </w:r>
            <w:r w:rsidR="008477D4"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6A7353" w:rsidTr="00F319E0">
        <w:tc>
          <w:tcPr>
            <w:tcW w:w="2802" w:type="dxa"/>
            <w:vMerge w:val="restart"/>
          </w:tcPr>
          <w:p w:rsidR="008D5E19" w:rsidRPr="00FE32B6" w:rsidRDefault="00757342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757342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757342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757342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757342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6A7353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757342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757342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6A7353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757342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757342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6A7353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757342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757342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6A7353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757342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757342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6A7353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757342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757342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6A7353" w:rsidTr="003B47CC">
        <w:trPr>
          <w:trHeight w:val="699"/>
        </w:trPr>
        <w:tc>
          <w:tcPr>
            <w:tcW w:w="2802" w:type="dxa"/>
          </w:tcPr>
          <w:p w:rsidR="008D5E19" w:rsidRPr="00FE32B6" w:rsidRDefault="00757342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757342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757342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757342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 xml:space="preserve">40 </w:t>
            </w:r>
            <w:r w:rsidRPr="00BB68E5">
              <w:rPr>
                <w:rFonts w:eastAsia="Calibri"/>
                <w:i/>
                <w:lang w:val="ru-RU"/>
              </w:rPr>
              <w:t>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757342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lastRenderedPageBreak/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6A7353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6A735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6A735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6A735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75734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757342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757342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A53509">
        <w:rPr>
          <w:rFonts w:eastAsia="Calibri"/>
          <w:iCs/>
          <w:lang w:val="ru-RU"/>
        </w:rPr>
        <w:t>аудитория</w:t>
      </w:r>
      <w:proofErr w:type="gramEnd"/>
      <w:r w:rsidRPr="00A53509">
        <w:rPr>
          <w:rFonts w:eastAsia="Calibri"/>
          <w:iCs/>
          <w:lang w:val="ru-RU"/>
        </w:rPr>
        <w:t xml:space="preserve"> оснащенная в</w:t>
      </w:r>
      <w:r w:rsidRPr="00A53509">
        <w:rPr>
          <w:rFonts w:eastAsia="Calibri"/>
          <w:iCs/>
          <w:lang w:val="ru-RU"/>
        </w:rPr>
        <w:t>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757342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757342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75734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75734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анатомия: учебник [Электронный ресурс]: учебник / А. И. Струков, В. В. Серов;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</w:t>
      </w:r>
      <w:r w:rsidRPr="00A53509">
        <w:rPr>
          <w:color w:val="000000"/>
          <w:shd w:val="clear" w:color="auto" w:fill="F7F7F7"/>
          <w:lang w:val="ru-RU" w:eastAsia="ru-RU"/>
        </w:rPr>
        <w:t>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- 6-е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75734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Патологическая анатомия: руководство к практическим занятиям [Электронный ресурс]: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 В. и др.; под ред.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="00BB68E5">
        <w:rPr>
          <w:color w:val="000000"/>
          <w:shd w:val="clear" w:color="auto" w:fill="F7F7F7"/>
          <w:lang w:val="ru-RU" w:eastAsia="ru-RU"/>
        </w:rPr>
        <w:t>.</w:t>
      </w:r>
      <w:proofErr w:type="gramEnd"/>
      <w:r w:rsidR="00BB68E5">
        <w:rPr>
          <w:color w:val="000000"/>
          <w:shd w:val="clear" w:color="auto" w:fill="F7F7F7"/>
          <w:lang w:val="ru-RU" w:eastAsia="ru-RU"/>
        </w:rPr>
        <w:t xml:space="preserve"> и доп. - М.</w:t>
      </w:r>
      <w:r w:rsidRPr="00A53509">
        <w:rPr>
          <w:color w:val="000000"/>
          <w:shd w:val="clear" w:color="auto" w:fill="F7F7F7"/>
          <w:lang w:val="ru-RU" w:eastAsia="ru-RU"/>
        </w:rPr>
        <w:t>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75734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М. 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Пальцева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Э. Г.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Улумбекова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75734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</w:t>
      </w:r>
      <w:r w:rsidRPr="00A53509">
        <w:rPr>
          <w:color w:val="000000"/>
          <w:shd w:val="clear" w:color="auto" w:fill="F7F7F7"/>
          <w:lang w:val="ru-RU" w:eastAsia="ru-RU"/>
        </w:rPr>
        <w:t>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</w:t>
      </w:r>
      <w:r w:rsidRPr="00A53509">
        <w:rPr>
          <w:color w:val="000000"/>
          <w:shd w:val="clear" w:color="auto" w:fill="F7F7F7"/>
          <w:lang w:val="ru-RU" w:eastAsia="ru-RU"/>
        </w:rPr>
        <w:t xml:space="preserve">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757342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75734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Юшканцева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С.И. - М.: ГЭОТАР-Медиа, 2015. - 296 с. - ISBN 9</w:t>
      </w:r>
      <w:r w:rsidRPr="00A53509">
        <w:rPr>
          <w:color w:val="000000"/>
          <w:shd w:val="clear" w:color="auto" w:fill="F7F7F7"/>
          <w:lang w:val="ru-RU" w:eastAsia="ru-RU"/>
        </w:rPr>
        <w:t xml:space="preserve">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75734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Мальков П.Г., Основы обеспечения качества</w:t>
      </w:r>
      <w:r w:rsidRPr="00A53509">
        <w:rPr>
          <w:color w:val="000000"/>
          <w:shd w:val="clear" w:color="auto" w:fill="F7F7F7"/>
          <w:lang w:val="ru-RU" w:eastAsia="ru-RU"/>
        </w:rPr>
        <w:t xml:space="preserve"> в гистологической лабораторной технике [Электронный ресурс] / Мальков П.Г. - М.: ГЭОТАР-Медиа,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75734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1. Опорно-двигательный аппарат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</w:t>
      </w:r>
      <w:r w:rsidRPr="00A53509">
        <w:rPr>
          <w:color w:val="000000"/>
          <w:shd w:val="clear" w:color="auto" w:fill="F7F7F7"/>
          <w:lang w:val="ru-RU" w:eastAsia="ru-RU"/>
        </w:rPr>
        <w:t xml:space="preserve">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75734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2. Внутренние органы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75734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3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75734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6.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факультетов [Электронный ресурс]: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</w:t>
      </w:r>
      <w:r w:rsidRPr="00A53509">
        <w:rPr>
          <w:color w:val="000000"/>
          <w:shd w:val="clear" w:color="auto" w:fill="F7F7F7"/>
          <w:lang w:val="ru-RU" w:eastAsia="ru-RU"/>
        </w:rPr>
        <w:t xml:space="preserve">ОТАР-Медиа,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75734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7. Коган Е.А., Патология органов дыхания [Электр</w:t>
      </w:r>
      <w:r w:rsidRPr="00A53509">
        <w:rPr>
          <w:color w:val="000000"/>
          <w:shd w:val="clear" w:color="auto" w:fill="F7F7F7"/>
          <w:lang w:val="ru-RU" w:eastAsia="ru-RU"/>
        </w:rPr>
        <w:t xml:space="preserve">онный ресурс] / Коган Е.А., Кругликов Г.Г., Пауков В.С.,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Соколина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И.А.,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Целуйко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Литтерра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75734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 / Р. П. Самусев, Е. В. Зубарева. - М.: Мир и образование, 2011. - 144 с. (Полный конспект лекций) - ISBN 978-5-9</w:t>
      </w:r>
      <w:r w:rsidRPr="00A53509">
        <w:rPr>
          <w:color w:val="000000"/>
          <w:shd w:val="clear" w:color="auto" w:fill="F7F7F7"/>
          <w:lang w:val="ru-RU" w:eastAsia="ru-RU"/>
        </w:rPr>
        <w:t xml:space="preserve">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75734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9.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О.С., Учебный словарь по цитологии и эмб</w:t>
      </w:r>
      <w:r w:rsidRPr="00A53509">
        <w:rPr>
          <w:color w:val="000000"/>
          <w:shd w:val="clear" w:color="auto" w:fill="F7F7F7"/>
          <w:lang w:val="ru-RU" w:eastAsia="ru-RU"/>
        </w:rPr>
        <w:t xml:space="preserve">риологии для иностранных студентов-медиков [Электронный ресурс] / О.С.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И.Б. Маслова, О.Б.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Саврова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75734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 xml:space="preserve">10.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С.А.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</w:t>
      </w:r>
      <w:r w:rsidRPr="00A53509">
        <w:rPr>
          <w:color w:val="000000"/>
          <w:shd w:val="clear" w:color="auto" w:fill="F7F7F7"/>
          <w:lang w:val="ru-RU" w:eastAsia="ru-RU"/>
        </w:rPr>
        <w:t xml:space="preserve">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757342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 xml:space="preserve">8 </w:t>
      </w:r>
      <w:r w:rsidRPr="00A53509">
        <w:rPr>
          <w:b/>
          <w:sz w:val="28"/>
          <w:szCs w:val="28"/>
          <w:lang w:val="ru-RU" w:eastAsia="ru-RU"/>
        </w:rPr>
        <w:t>Перечень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757342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757342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757342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757342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 xml:space="preserve">Перечень информационных технологий, необходимых для осуществления </w:t>
      </w:r>
      <w:r w:rsidRPr="00A53509">
        <w:rPr>
          <w:b/>
          <w:kern w:val="36"/>
          <w:sz w:val="28"/>
          <w:szCs w:val="28"/>
          <w:lang w:val="ru-RU" w:eastAsia="ru-RU"/>
        </w:rPr>
        <w:t>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757342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757342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proofErr w:type="spellStart"/>
      <w:r w:rsidRPr="00A53509">
        <w:rPr>
          <w:lang w:val="ru-RU" w:eastAsia="ru-RU"/>
        </w:rPr>
        <w:t>Word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757342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r w:rsidRPr="00A53509">
        <w:rPr>
          <w:lang w:val="ru-RU" w:eastAsia="ru-RU"/>
        </w:rPr>
        <w:t>Программа для работы с электронными таблицами M</w:t>
      </w:r>
      <w:proofErr w:type="spellStart"/>
      <w:r w:rsidRPr="00A53509">
        <w:rPr>
          <w:lang w:eastAsia="ru-RU"/>
        </w:rPr>
        <w:t>icrosoftExcel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757342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proofErr w:type="spellStart"/>
      <w:r w:rsidRPr="00A53509">
        <w:rPr>
          <w:lang w:eastAsia="ru-RU"/>
        </w:rPr>
        <w:t>MicrosoftPowerPoint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757342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757342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</w:t>
      </w: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757342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757342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757342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</w:t>
      </w:r>
      <w:r w:rsidRPr="00A53509">
        <w:rPr>
          <w:color w:val="000000"/>
          <w:lang w:val="ru-RU" w:eastAsia="ru-RU"/>
        </w:rPr>
        <w:t>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57342">
      <w:r>
        <w:separator/>
      </w:r>
    </w:p>
  </w:endnote>
  <w:endnote w:type="continuationSeparator" w:id="0">
    <w:p w:rsidR="00000000" w:rsidRDefault="00757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757342">
    <w:pPr>
      <w:tabs>
        <w:tab w:val="center" w:pos="4153"/>
        <w:tab w:val="right" w:pos="8306"/>
      </w:tabs>
      <w:jc w:val="right"/>
      <w:rPr>
        <w:lang w:val="ru-RU"/>
      </w:rPr>
    </w:pPr>
    <w:r>
      <w:rPr>
        <w:lang w:val="ru-RU"/>
      </w:rPr>
      <w:fldChar w:fldCharType="begin"/>
    </w:r>
    <w:r w:rsidR="008D5E19">
      <w:rPr>
        <w:lang w:val="ru-RU"/>
      </w:rPr>
      <w:instrText xml:space="preserve"> PAGE   \* MERGEFORMAT </w:instrText>
    </w:r>
    <w:r>
      <w:rPr>
        <w:lang w:val="ru-RU"/>
      </w:rPr>
      <w:fldChar w:fldCharType="separate"/>
    </w:r>
    <w:r>
      <w:rPr>
        <w:noProof/>
        <w:lang w:val="ru-RU"/>
      </w:rPr>
      <w:t>10</w:t>
    </w:r>
    <w:r>
      <w:rPr>
        <w:lang w:val="ru-RU"/>
      </w:rPr>
      <w:fldChar w:fldCharType="end"/>
    </w:r>
  </w:p>
  <w:p w:rsidR="00740B5E" w:rsidRDefault="00740B5E">
    <w:pPr>
      <w:tabs>
        <w:tab w:val="center" w:pos="4153"/>
        <w:tab w:val="right" w:pos="8306"/>
      </w:tabs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57342">
      <w:r>
        <w:separator/>
      </w:r>
    </w:p>
  </w:footnote>
  <w:footnote w:type="continuationSeparator" w:id="0">
    <w:p w:rsidR="00000000" w:rsidRDefault="00757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DF6E1692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1F98785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954272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6084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CC55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5EEE6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EA18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4A5A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83E81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0A2EE87C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8DB4C20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C8F4AD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5E09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1CA1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6659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2E8E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6E14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0B689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50F6521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91749F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6D665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0483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A2FB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8CC9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AE7B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68C8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42A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4C3CF1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94F5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EA12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846B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2F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207B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BC60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C50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36B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5A8E5DBE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AA921B2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805E1A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7CE8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62D2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0CDE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D223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6411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FFED4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6A7353"/>
    <w:rsid w:val="00071492"/>
    <w:rsid w:val="000C4AAE"/>
    <w:rsid w:val="00155FB1"/>
    <w:rsid w:val="00157FEB"/>
    <w:rsid w:val="00172C0D"/>
    <w:rsid w:val="001B5D59"/>
    <w:rsid w:val="001E0430"/>
    <w:rsid w:val="0022075E"/>
    <w:rsid w:val="00226DBF"/>
    <w:rsid w:val="0037609D"/>
    <w:rsid w:val="00376AB9"/>
    <w:rsid w:val="00391094"/>
    <w:rsid w:val="003B47CC"/>
    <w:rsid w:val="003C64B3"/>
    <w:rsid w:val="00472D4A"/>
    <w:rsid w:val="004E266E"/>
    <w:rsid w:val="00553692"/>
    <w:rsid w:val="005B7165"/>
    <w:rsid w:val="005E1D46"/>
    <w:rsid w:val="00636170"/>
    <w:rsid w:val="00691FF2"/>
    <w:rsid w:val="006A7353"/>
    <w:rsid w:val="007207C5"/>
    <w:rsid w:val="00740B5E"/>
    <w:rsid w:val="00757342"/>
    <w:rsid w:val="00836F99"/>
    <w:rsid w:val="008457D7"/>
    <w:rsid w:val="008477D4"/>
    <w:rsid w:val="00853719"/>
    <w:rsid w:val="0087748E"/>
    <w:rsid w:val="008D5E19"/>
    <w:rsid w:val="00912948"/>
    <w:rsid w:val="00922102"/>
    <w:rsid w:val="0094595A"/>
    <w:rsid w:val="00993F57"/>
    <w:rsid w:val="00996ED5"/>
    <w:rsid w:val="009A4D21"/>
    <w:rsid w:val="00A278FE"/>
    <w:rsid w:val="00A53509"/>
    <w:rsid w:val="00A93CE5"/>
    <w:rsid w:val="00AC7DD0"/>
    <w:rsid w:val="00BA2E73"/>
    <w:rsid w:val="00BB68E5"/>
    <w:rsid w:val="00CF5EE6"/>
    <w:rsid w:val="00D700DA"/>
    <w:rsid w:val="00D92B43"/>
    <w:rsid w:val="00E5464D"/>
    <w:rsid w:val="00E8565D"/>
    <w:rsid w:val="00EA739D"/>
    <w:rsid w:val="00F319E0"/>
    <w:rsid w:val="00F9255D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4B1E035E-849C-47B7-9116-013F9436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2725</Words>
  <Characters>15536</Characters>
  <Application>Microsoft Office Word</Application>
  <DocSecurity>0</DocSecurity>
  <Lines>129</Lines>
  <Paragraphs>36</Paragraphs>
  <ScaleCrop>false</ScaleCrop>
  <Company/>
  <LinksUpToDate>false</LinksUpToDate>
  <CharactersWithSpaces>18225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2024-08-09T10:08:00Z</dcterms:created>
  <dcterms:modified xsi:type="dcterms:W3CDTF">2024-08-09T10:09:00Z</dcterms:modified>
</cp:coreProperties>
</file>