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C2" w:rsidRDefault="00D7684D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5" o:title=""/>
          </v:shape>
        </w:pict>
      </w:r>
    </w:p>
    <w:p w:rsidR="005F0CC2" w:rsidRDefault="005F0CC2">
      <w:pPr>
        <w:rPr>
          <w:sz w:val="0"/>
          <w:szCs w:val="0"/>
        </w:rPr>
        <w:sectPr w:rsidR="005F0CC2">
          <w:pgSz w:w="12200" w:h="16880"/>
          <w:pgMar w:top="0" w:right="3" w:bottom="0" w:left="0" w:header="720" w:footer="720" w:gutter="0"/>
          <w:cols w:space="720"/>
        </w:sectPr>
      </w:pPr>
    </w:p>
    <w:p w:rsidR="003D54A3" w:rsidRDefault="00D7684D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8752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>Характеристика типовых общепатологических процессов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D7684D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D7684D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D7684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D7684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D7684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D7684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D7684D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(autopsia – видение собственными глазами) – вскрытие трупа.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(bios – жизнь и opsis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(пато енеза).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Патоморфоз – изменчивость болезней.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Саногенез – механизмы выздоровления.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(iatros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Патологическая анатомия – составная часть патологии (от греч.pathos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частной патологической анатомии неразрывно связано, так как общепатологические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пато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 анатомии.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(саногенез), инвалидизация, осложнения, а так же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(патоморфоз) и болезням, возникающим в связи с деятельностью врача (ятрогении). Патоморфоз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(нозоморфоз), возникающие обычно в связи с применением ме</w:t>
      </w:r>
      <w:r w:rsidRPr="0062243E">
        <w:rPr>
          <w:color w:val="000000"/>
          <w:lang w:val="ru-RU" w:eastAsia="ru-RU"/>
        </w:rPr>
        <w:t>дикаментозных средств (терапевтический патоморфоз).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вскрытии трупов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>ной микроскопии, иммуногистохимии,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Мотивационная характеристика темы: знание темы необходимо для усвоения других тем общего курса (воспаление, компенсаторно-при способительные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r w:rsidRPr="0062243E">
        <w:rPr>
          <w:color w:val="000000"/>
          <w:lang w:val="ru-RU" w:eastAsia="ru-RU"/>
        </w:rPr>
        <w:t>клинико анатомического анализа.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>ние для организма некроза и апоптоза, уметь различать по макроско пической и микроскопической картине клинико-морфологические формы некроза.</w:t>
      </w:r>
    </w:p>
    <w:p w:rsidR="00847FB7" w:rsidRPr="00302F12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6. Уметь дать определение апоптоза,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D7684D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Этиологические и патогенетические виды некроза, 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 развития;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Определение апоптоза;</w:t>
      </w: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Морфологические признаки и функциональное значение апоптоза.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Гангрена (gangraina – пожар) – некроз тканей, 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(infarcire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Кариопикноз – сморщивание ядра, конденсация хроматина.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Кариорексис – </w:t>
      </w:r>
      <w:r w:rsidRPr="0062243E">
        <w:rPr>
          <w:color w:val="000000"/>
          <w:lang w:val="ru-RU" w:eastAsia="ru-RU"/>
        </w:rPr>
        <w:t>распад ядра на глыбки.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Марантический некроз – пролежни у истощенных больных, 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людей, с явлениями кахексии и маразма.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Миомаляция (malakas – мягкий) – расплавление мертвой ткани.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Мумификация (mumificacio – высыхание) – 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Некробиоз (necros – мертвый, bios – жизнь) – изменения, 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Некроз (necros – мертвый) – омертвление, гибель клеток и тканей 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живом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Нома (nome – водяной рак) – влажная гангрена мягких тканей щек 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Патобиоз – некробиоз, растянутый во времени.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Плазморексис – распад цитоплазмы на глыбки.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r w:rsidRPr="0062243E">
        <w:rPr>
          <w:color w:val="000000"/>
          <w:lang w:val="ru-RU" w:eastAsia="ru-RU"/>
        </w:rPr>
        <w:t>sequestrum) – участок мер</w:t>
      </w:r>
      <w:r>
        <w:rPr>
          <w:color w:val="000000"/>
          <w:lang w:val="ru-RU" w:eastAsia="ru-RU"/>
        </w:rPr>
        <w:t>твой ткани, который не  подверга</w:t>
      </w:r>
      <w:r w:rsidRPr="0062243E">
        <w:rPr>
          <w:color w:val="000000"/>
          <w:lang w:val="ru-RU" w:eastAsia="ru-RU"/>
        </w:rPr>
        <w:t>ется аутолизу,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некротические изменения в стадии аутолиз</w:t>
      </w:r>
      <w:r>
        <w:rPr>
          <w:color w:val="000000"/>
          <w:lang w:val="ru-RU" w:eastAsia="ru-RU"/>
        </w:rPr>
        <w:t>а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«Петрификаты в легких» изучить возможные исходы некроза.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признаки апоптоза гепа</w:t>
      </w:r>
      <w:r>
        <w:rPr>
          <w:color w:val="000000"/>
          <w:lang w:val="ru-RU" w:eastAsia="ru-RU"/>
        </w:rPr>
        <w:t>тоцита на примере микропрепара</w:t>
      </w:r>
      <w:r w:rsidRPr="0062243E">
        <w:rPr>
          <w:color w:val="000000"/>
          <w:lang w:val="ru-RU" w:eastAsia="ru-RU"/>
        </w:rPr>
        <w:t>та «Апоптозные тельца (тельца Каунсильмена)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>ившихся кардиомиоцитах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>ках которых остаются ядра, эпителий канальцев проксимальных и дис тальных отделов нефрона не содерж</w:t>
      </w:r>
      <w:r w:rsidRPr="0062243E">
        <w:rPr>
          <w:color w:val="000000"/>
          <w:lang w:val="ru-RU" w:eastAsia="ru-RU"/>
        </w:rPr>
        <w:t>ит ядер (кариолизис), цитоплазма некоторых клеток гомогенная, эозинофильная (в состоянии коагуля ции), в других клетках цитоплазма имеет вид глыбок (плазморексис).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>ные в размерах, резко гиперхромные неправильной формы ядра клето</w:t>
      </w:r>
      <w:r w:rsidRPr="0062243E">
        <w:rPr>
          <w:color w:val="000000"/>
          <w:lang w:val="ru-RU" w:eastAsia="ru-RU"/>
        </w:rPr>
        <w:t>к (картина кариопикноза</w:t>
      </w:r>
      <w:r>
        <w:rPr>
          <w:color w:val="000000"/>
          <w:lang w:val="ru-RU" w:eastAsia="ru-RU"/>
        </w:rPr>
        <w:t>), а также множество мелких глы</w:t>
      </w:r>
      <w:r w:rsidRPr="0062243E">
        <w:rPr>
          <w:color w:val="000000"/>
          <w:lang w:val="ru-RU" w:eastAsia="ru-RU"/>
        </w:rPr>
        <w:t>бок хроматина, расположенных беспорядочно (кариорексис).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>ферии под капсулой признаки специфичного для туберкулеза воспа ления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>но-розовые, отмечается как кариопикноз и кариорексис, так и плаз морексис. Миоциты, сохранившиеся по периферии, без поперечной исчерченности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Инфаркт печени при узелковом периартериите (окраска гематок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силином и эозином) – наряду с тканью органа, в которой видны неиз мененные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>туры гепатоцитов. В них отсутствую</w:t>
      </w:r>
      <w:r>
        <w:rPr>
          <w:color w:val="000000"/>
          <w:lang w:val="ru-RU" w:eastAsia="ru-RU"/>
        </w:rPr>
        <w:t>т ядра (кариолизис),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Апоптозные тельца (тельца Каунсильмена) при гепатите (окраска гематоксилином и эозином) – обратить внимание на локализацию, форму, структуру и цвет телец Каунсильмена.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(колликвационного) некроза, часто развивающийся в ткани головно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>шены в объеме, сухие, черного цвета. Это сухая гангрена. Черный цвет некротизированным тканям придает сернистое железо, образовав</w:t>
      </w:r>
      <w:r w:rsidRPr="0062243E">
        <w:rPr>
          <w:color w:val="000000"/>
          <w:lang w:val="ru-RU" w:eastAsia="ru-RU"/>
        </w:rPr>
        <w:t>ше еся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(мутиляция).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Петрификаты в легких. В ткани легких видны округлые очаги бе лесоватого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>екротических масс, их инкапсуляции, отло жения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(оссификация).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>атический узел увеличен в разме</w:t>
      </w:r>
      <w:r w:rsidRPr="0062243E">
        <w:rPr>
          <w:color w:val="000000"/>
          <w:lang w:val="ru-RU" w:eastAsia="ru-RU"/>
        </w:rPr>
        <w:t>ах,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Инфаркты печени. В ткани печени имеются участки некроза плот ной консистенции, серого цвета, не выбухающие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кроза плотной консистенции, темно-красного цвета, выбухающие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Электронограммы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>ние крист,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2. Апоптозно</w:t>
      </w:r>
      <w:r w:rsidRPr="0062243E">
        <w:rPr>
          <w:color w:val="000000"/>
          <w:lang w:val="ru-RU" w:eastAsia="ru-RU"/>
        </w:rPr>
        <w:t>е тельце. Обратить внимание на изменения хроматина, строение апоптозного тельца.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Краткое содержание темы Апоптоз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>ской особенностью апоптоза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4) аутолиз – разложение мертвого субстрата под воздействием гидро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син тезом.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>тических изменений с помощью гистохимических и электронно-ми кроскопического метода, что используется для ранней диагностики некротических изменений.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Особенно четко некротические изменения наблюдаются в стадии аутолиза: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(кариопикноз, кариорексис, кариолизис) и цитоплазмы (коагуляция, плазморексис, плазмолизис).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некро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>фологические формы некроза: коагуляционный, колликвационный, гангрена, инфаркт, секвестр. Коаг</w:t>
      </w:r>
      <w:r>
        <w:rPr>
          <w:color w:val="000000"/>
          <w:lang w:val="ru-RU" w:eastAsia="ru-RU"/>
        </w:rPr>
        <w:t>уляционный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>новидности сухого некроза: творожистый (казеозный), восковидный, фибриноидный.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Колликвационный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опреде </w:t>
      </w:r>
      <w:r w:rsidRPr="0062243E">
        <w:rPr>
          <w:color w:val="000000"/>
          <w:lang w:val="ru-RU" w:eastAsia="ru-RU"/>
        </w:rPr>
        <w:t>яемая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Благоприятные исходы некроза: организация, инкапсуляция, пе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трификация, оссификация,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образуются 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Неблагоприятным исходом является гнойное расплавление не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кротических масс, при этом возможно развитие сепсиса.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особен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ности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причины, механизмы развития и функ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циональное значение паренхиматозных и стромально-сос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D7684D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паренхиматозных, стромально-сосудистых дистрофий, назвать их виды;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>ые и стромально-сосудистые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>значение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 и их исходы.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>ницы соединительной ткани – гис</w:t>
      </w:r>
      <w:r>
        <w:rPr>
          <w:color w:val="000000"/>
          <w:lang w:val="ru-RU" w:eastAsia="ru-RU"/>
        </w:rPr>
        <w:t>тиона, а также механизмы регуля</w:t>
      </w:r>
      <w:r w:rsidRPr="0062243E">
        <w:rPr>
          <w:color w:val="000000"/>
          <w:lang w:val="ru-RU" w:eastAsia="ru-RU"/>
        </w:rPr>
        <w:t>ции сосудисто-тканевой проницаемости, вспомнить строение парен химатозных органов (печень, почки, сердце).</w:t>
      </w:r>
    </w:p>
    <w:p w:rsidR="00847FB7" w:rsidRPr="007571C7" w:rsidRDefault="00D7684D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>ение и классификация паренхиматозных и стромально-со судистых дистрофий.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Причины и механизмы развития паренхиматозных и стромально сосудистых дистрофий.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Макроскопическая, микроскопическая, ультраструктурная харак теристика каждого вида паренхиматозны</w:t>
      </w:r>
      <w:r w:rsidRPr="0062243E">
        <w:rPr>
          <w:color w:val="000000"/>
          <w:lang w:val="ru-RU" w:eastAsia="ru-RU"/>
        </w:rPr>
        <w:t>х и стромально-сосудистых дистрофий.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>ных и стромально-сосудистых дистрофий.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Тезаурисмозы – определение, причины и механизмы развития.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Клиническое значение и исходы тезаурисмозов.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(athere – кашица, sclerosis – уплотнение) – заболева ние,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(hyalos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Гистион (hystio – ткань) – структурно-функциональная единица 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единительной ткани.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Гликогеноз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(dys – нарушение, trophe – питаю) – морфологическое выражение нарушений тканевого и клеточного метаболизма.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Декомпозиция, или фанероз (phaneros – видимый, явный) – распад жиробелковых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нативной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(idios – своеобраз</w:t>
      </w:r>
      <w:r>
        <w:rPr>
          <w:color w:val="000000"/>
          <w:lang w:val="ru-RU" w:eastAsia="ru-RU"/>
        </w:rPr>
        <w:t>ный, собственный, pathos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(inter – между, s</w:t>
      </w:r>
      <w:r>
        <w:rPr>
          <w:color w:val="000000"/>
          <w:lang w:val="ru-RU" w:eastAsia="ru-RU"/>
        </w:rPr>
        <w:t>titere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(ichtyosis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(kakos – плохой, hexis – состояние) – синдром, характе</w:t>
      </w:r>
      <w:r w:rsidRPr="0062243E">
        <w:rPr>
          <w:color w:val="000000"/>
          <w:lang w:val="ru-RU" w:eastAsia="ru-RU"/>
        </w:rPr>
        <w:t>ри зующийся сильным истощением, физической слабостью и явлением общей астении.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(kelis – рубец, kele – опухоль) – опухолевидное разрастание рубцовой соединительной ткани.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(coagulatio – свертывание, сгущение) – переход коллоид ного</w:t>
      </w:r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Колликвация (colliguatio – расплавлять) – размягчение, расплавле ние тканей.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(leukos – белый, plakion – пластинка) – патологические очаги ороговения слизистых оболочек.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Тезаурисмозы (tesauros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>ные с наследственно-обусловленным дефицитом ферментов и нако плением в клетках и тканях эндогенных продуктов неполного расще пления.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Фибриноид (fibrinum – фибрин, e</w:t>
      </w:r>
      <w:r>
        <w:rPr>
          <w:color w:val="000000"/>
          <w:lang w:val="ru-RU" w:eastAsia="ru-RU"/>
        </w:rPr>
        <w:t>ides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«Гидропическая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Познакомиться с морфологическими изменениями при тезаурис мозах на примере микропрепарата «Печени при гликогенозе».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стромально-сосудис</w:t>
      </w:r>
      <w:r>
        <w:rPr>
          <w:color w:val="000000"/>
          <w:lang w:val="ru-RU" w:eastAsia="ru-RU"/>
        </w:rPr>
        <w:t>тые диспротеинозы на примере ма</w:t>
      </w:r>
      <w:r w:rsidRPr="0062243E">
        <w:rPr>
          <w:color w:val="000000"/>
          <w:lang w:val="ru-RU" w:eastAsia="ru-RU"/>
        </w:rPr>
        <w:t>кропрепаратов «Артериолоскл</w:t>
      </w:r>
      <w:r>
        <w:rPr>
          <w:color w:val="000000"/>
          <w:lang w:val="ru-RU" w:eastAsia="ru-RU"/>
        </w:rPr>
        <w:t>еротический н</w:t>
      </w:r>
      <w:r>
        <w:rPr>
          <w:color w:val="000000"/>
          <w:lang w:val="ru-RU" w:eastAsia="ru-RU"/>
        </w:rPr>
        <w:t>ефросклероз (нефро</w:t>
      </w:r>
      <w:r w:rsidRPr="0062243E">
        <w:rPr>
          <w:color w:val="000000"/>
          <w:lang w:val="ru-RU" w:eastAsia="ru-RU"/>
        </w:rPr>
        <w:t>цирроз)», «Гиалиноз клапанов сердца (ревматический порок сердца)», «Гиалиноз капсулы селезенки» и микропрепаратов: «Мукоидное набухание эндокарда», «Фибриноид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стромально-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>ые липидозы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мального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>проксимальные и дис тальные канальцы нефрона, в цитоплазме эпителия которых видны крупные гиалиноподобные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Гидропическая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реабсорбции эпителием проксимальных канальцев. Гидропическая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>я морфологическим субстратом нефротического синдрома, ха рактеризующегося помимо выраженной протеинурии гипопротеине мией, гиперлипидемией и отеками. Гидропическая дистрофия может завершиться развитием баллонной дистрофии (фокальный, коллик вационный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>ди комплексов базофиль</w:t>
      </w:r>
      <w:r w:rsidRPr="0062243E">
        <w:rPr>
          <w:color w:val="000000"/>
          <w:lang w:val="ru-RU" w:eastAsia="ru-RU"/>
        </w:rPr>
        <w:t>ных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 печени (окраска суданом III) – в цитоплазме гепатоцитов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>ные капли жира видны в периферических отделах долек, более мел кие – в их центре. В периферических отделах долек встречаются ге патоциты,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Печень при гликогенозе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>но, не видно радиарного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Мукоидное набухание эндокарда (окраска гематоксилином и эо зи</w:t>
      </w:r>
      <w:r w:rsidRPr="0062243E">
        <w:rPr>
          <w:color w:val="000000"/>
          <w:lang w:val="ru-RU" w:eastAsia="ru-RU"/>
        </w:rPr>
        <w:t>ном) – неизмененная часть клапанного эндокарда окрашена в ро зовый цвет, участки его, находящиеся в состоянии мукоидного на бухания, окрашены более бледно, коллагеновые волокна сохранены, отмечается лишь их разволокнение.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Фибриноид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>ном и эозином) – среди сосудистых петель капилляров клубочков не фронов и в стенках приносящей и выносящей артериол отмечается фибриноидный некроз. Массы фибриноида окрашиваются эозином в ярко-розовый цвет.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на средней оболочки атрофи</w:t>
      </w:r>
      <w:r w:rsidRPr="0062243E">
        <w:rPr>
          <w:color w:val="000000"/>
          <w:lang w:val="ru-RU" w:eastAsia="ru-RU"/>
        </w:rPr>
        <w:t>чны,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10. Ожирение миокарда (окраска гематоксилином и эозином) – суб эпикардиально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>, атрофия кардиомиоцитов.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Жировая дистрофия миокарда. Размеры сердца увеличены, каме ры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>о-белая поперечная исчерченность, что послужило основанием сравнивать миокард со шкурой тигра («тигровое сердце»). Эта исчерченность связана с очаговым характе ром дистрофии.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>лая, тестоватой консистенции, на разрезе желто-ко ричневого или охряно-желтого цвета, с жирным блеском.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Артериолосклеротический нефросклероз (нефроцирроз). Размеры почки уменьшены, консистенция плотная, поверхность мелкозерни стая за счет западения боль</w:t>
      </w:r>
      <w:r w:rsidRPr="0062243E">
        <w:rPr>
          <w:color w:val="000000"/>
          <w:lang w:val="ru-RU" w:eastAsia="ru-RU"/>
        </w:rPr>
        <w:t>шинства нефронов, артериолы которых гиалинизированы,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Серд це увеличено в размерах, полости желудочков расширены. Створки митрального клапана плотные, беловатого цвета, блестящие, непро зрачные, сращены между собой и резко деформированы. Митральное отверстие резко сужено. Хордал</w:t>
      </w:r>
      <w:r w:rsidRPr="0062243E">
        <w:rPr>
          <w:color w:val="000000"/>
          <w:lang w:val="ru-RU" w:eastAsia="ru-RU"/>
        </w:rPr>
        <w:t>ьные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Описанные изменения являются морфологической характеристикой порока митрального клапана. Клинически порок сопровождается вы раженной сердечно-сосудистой недостаточностью.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вид </w:t>
      </w:r>
      <w:r w:rsidRPr="0062243E">
        <w:rPr>
          <w:color w:val="000000"/>
          <w:lang w:val="ru-RU" w:eastAsia="ru-RU"/>
        </w:rPr>
        <w:t>но скопление большого количества жира. Жировая клетчатка про никает между мышечными волокнами в строму миокарда, при этом мышечные волокна атрофичны.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Атеросклероз аорты. В интиме аорты видны желтые пятна, полоски и выбухающие в просвет белесовато-серые бляшки, некоторые бляш ки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D7684D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Электронограммы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>лонная дистрофия гепатоцитов. В цитоплазме гепатоцита вид ны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Мукоидное набухание соединительной ткани. Межфибрилляр ные пространст</w:t>
      </w:r>
      <w:r w:rsidRPr="0062243E">
        <w:rPr>
          <w:color w:val="000000"/>
          <w:lang w:val="ru-RU" w:eastAsia="ru-RU"/>
        </w:rPr>
        <w:t>ва расширены, в них видны зернистые белковые массы. Коллагеновые волокна сохранены, отмечается лишь их раз волокнение.</w:t>
      </w:r>
    </w:p>
    <w:p w:rsidR="00847FB7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Фибриноидное набухание. В зоне фибриноидного набухания кол лагеновые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D7684D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патологический процесс, в основе которого лежит нарушение тканевого (клеточного) метаболизма, ведущее к структур ным изменениям.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специ </w:t>
      </w:r>
      <w:r w:rsidRPr="0062243E">
        <w:rPr>
          <w:color w:val="000000"/>
          <w:lang w:val="ru-RU" w:eastAsia="ru-RU"/>
        </w:rPr>
        <w:t>ализированную функцию (печень, почки, сердце). Они могут быть наследственными и приобретенными. В зависимости от вида нару шенного обмена их классифицируют как белковые (паренхиматозные диспротеинозы), жировые (паренхиматозные липидозы) и углевод ные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Паренхиматозные белковые дистрофии (паренхиматозные дис протеинозы) в зависимости от особенностей морфологии делят на ги алиново-капельную, гидропическую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>ческого жира в паренхиматозных органах. Морфогенетиче ские механизмы паренхиматозных дистрофий стереотипны и сводят ся к инфильтрации, трансформации, извращенному синтезу, деком позиции (фанерозу).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>ом, степенью выраженности и длительностью. В некоторых случаях ис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дистрофии – это нарушение обмена ве ществ в соединит</w:t>
      </w:r>
      <w:r w:rsidRPr="0062243E">
        <w:rPr>
          <w:color w:val="000000"/>
          <w:lang w:val="ru-RU" w:eastAsia="ru-RU"/>
        </w:rPr>
        <w:t>ельной ткани, т.е. в строме органов и в стенках сосу дов.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 стромально-сосудистым диспротеинозам относят мукоидное набухание, фибриноидное набухание, гиалиноз, амилоидоз. Нередко первые три диспротеиноза – мукоидное набухание, фибриноидное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>ь последо вательными фазами дезорганизации соединительной ткани, которая наблюдается при ряде заболеваний, в первую очередь – при ревмати ческих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</w:t>
      </w:r>
      <w:r w:rsidRPr="0062243E">
        <w:rPr>
          <w:color w:val="000000"/>
          <w:lang w:val="ru-RU" w:eastAsia="ru-RU"/>
        </w:rPr>
        <w:t xml:space="preserve"> набухание – поверхностная и обратимая дезоргани зация соединительной ткани. При этом в основном веществе соеди нительной ткани происходит накопление и перераспределение гли козаминогликанов (прежде всего гиалуроновой кислоты), которые резко повышают сосуд</w:t>
      </w:r>
      <w:r w:rsidRPr="0062243E">
        <w:rPr>
          <w:color w:val="000000"/>
          <w:lang w:val="ru-RU" w:eastAsia="ru-RU"/>
        </w:rPr>
        <w:t>исто-тканевую проницаемость, способствуя накоплению белков в основном веществе (инфильтрация). Толуиди новый синий в области накопления кислых гликозаминогликанов да ет феномен метахромазии.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процесс обратимый, но при прогрессиро вании</w:t>
      </w:r>
      <w:r w:rsidRPr="0062243E">
        <w:rPr>
          <w:color w:val="000000"/>
          <w:lang w:val="ru-RU" w:eastAsia="ru-RU"/>
        </w:rPr>
        <w:t xml:space="preserve"> может перейти в фибриноидное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>цаемости и образованием особого вещества – фибриноида.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основе развития фибриноидного набухания лежат два механиз ма – декомпозиция и инфильтрация. Фибриноидное набухание за вершается фибриноидным некрозом. В исходе его может развиться гиалиноз.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фибриноидного набухания гиалинозу может предшествовать плазморрагия, склероз, некроз. Выделяют гиалиноз собственно сое динительной ткани </w:t>
      </w:r>
      <w:r w:rsidRPr="0062243E">
        <w:rPr>
          <w:color w:val="000000"/>
          <w:lang w:val="ru-RU" w:eastAsia="ru-RU"/>
        </w:rPr>
        <w:t>и гиалиноз сосудов, оба эти вида гиалиноза могут быть распространенными и местными. Примером местного гиалино за соединительной ткани, развившегося в исходе фибриноидного на бухания, является гиалиноз клапанов сердца при ревматизме.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В исходе плазморрагии г</w:t>
      </w:r>
      <w:r w:rsidRPr="0062243E">
        <w:rPr>
          <w:color w:val="000000"/>
          <w:lang w:val="ru-RU" w:eastAsia="ru-RU"/>
        </w:rPr>
        <w:t>иалиноз развивается в сосудах, преимуще ственно в артериолах, носит распространенный характер и наблюдает ся при гипертонической болезни, сахарном диабете. Механизм гиали ноза при этом таков: подвергшиеся деструкции волокнистые структу ры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липидозы – это нарушения обмена жи ра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>ли местный характер, сопровождаться увеличением или уменьшением объема жира. Увели чение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>ое, эндокринное, церебральное) и его типа (верхнее, среднее, симметричное, нижнее), при нем наблюдается ожирение сердца. К стромально-сосудистым липидозам относят также нарушение обмена холестерина в стенке со судов, например при атеросклерозе.</w:t>
      </w:r>
    </w:p>
    <w:p w:rsidR="00847FB7" w:rsidRDefault="00D7684D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тезаурис мозы, связанные с нарушением обмена аминокислот (цистиноз, тиро зиноз, фенилкетонурия), системные липидозы, гликогенозы, муковис цидоз. Дополнительно изучаются гаргоилизм, мукополисахаридозы и наследст</w:t>
      </w:r>
      <w:r w:rsidRPr="0062243E">
        <w:rPr>
          <w:color w:val="000000"/>
          <w:lang w:val="ru-RU" w:eastAsia="ru-RU"/>
        </w:rPr>
        <w:t>венный гиперхолестеринемический ксантоматоз. На медико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D7684D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>зное название сердца. Укажите возможные аускультативные проявления патологического процесса, варианты исхода.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Дифтеритический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Геморрагический лептоменингит.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лептоменингит.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субэпикардиальной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r>
        <w:rPr>
          <w:lang w:val="ru-RU" w:eastAsia="ru-RU"/>
        </w:rPr>
        <w:t xml:space="preserve">субэпикардиальных отделах. Выделить преобладающий компонент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абсцедирования. Уточнить длительность течения абсцесса.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>ику альтеративного воспаления.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xapaктеристику фибринозного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пиогенная мембрана?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D7684D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гепатоциты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суданом черным).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кардиомиоцитов жировые включения, окрашенные в черный цвет. Отметить разную степень ожирения клеток миокарда, преимущественную локализацию вокруг венул.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глыбки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кардиомиоциты.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диспротеинозы.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диспротеинозы.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гидропической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гидропической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гидропической дистрофии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 xml:space="preserve">Чем обусловлена "тигровость" сердца?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гепатоза.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липидозы.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r>
        <w:rPr>
          <w:lang w:val="ru-RU" w:eastAsia="ru-RU"/>
        </w:rPr>
        <w:t xml:space="preserve">апоптоз?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D7684D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коптвсваиионный (вложный)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"Ишемический инфаркт селезенки", Об</w:t>
      </w:r>
      <w:r>
        <w:rPr>
          <w:lang w:val="ru-RU" w:eastAsia="ru-RU"/>
        </w:rPr>
        <w:t xml:space="preserve">ратить внимание t-ta форму, цвет и консистенцию очага некроза.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СУ.J..ую гангрену по макроскопической картине.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стопы". Обратить внимание на. объем некротизированных тканей, их цвет и консистенцию, отметить наличи</w:t>
      </w:r>
      <w:r>
        <w:rPr>
          <w:lang w:val="ru-RU" w:eastAsia="ru-RU"/>
        </w:rPr>
        <w:t xml:space="preserve">е дем ар ка цион ной линии.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стеатонекроз, по макроскопической картине. Описать макропрепарат "Панкреонекроз", Обратить внимание на цвет, форму, консистенцию и локализацию некротических изменений.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апоптоз лимфоцитов фолликупов сепезенки по микроскопической картине. Описать микропрепарат "Некроз и апоптоз лимфоцитов фолликулов селезенки при возвратном тифе" (окраска гематоксилином и эозином), При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апоптоэа.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изменения в клетке при апоптозе с помощью электронной микроскопии. Описать электронограмму "Апопгозное тельце". Обратить внимание на изменения хро</w:t>
      </w:r>
      <w:r>
        <w:rPr>
          <w:lang w:val="ru-RU" w:eastAsia="ru-RU"/>
        </w:rPr>
        <w:t xml:space="preserve">матина, строение апоптозного тельца.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признаки апоптоза гепатоцита по микроскопической картине. Описать микропрепарат "Апоптоэные тельца (тельца Каунсипьмена)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Каунсильмена.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канальиев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D7684D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Обратить внимание на изменения в очаге некроза и зоне демаркационного воспаления. </w:t>
      </w:r>
    </w:p>
    <w:p w:rsidR="007E4AD2" w:rsidRDefault="00D7684D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D7684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D7684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D7684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D7684D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D7684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D7684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D7684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Струков А. И. Патологическая анатомия [Электронный ресурс]: учебник / Струков А.И., Серов В.В. ; Под ред. В.С. Паукова. - 6-е изд., перераб. и доп.- М. :</w:t>
      </w:r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D7684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Недзьведь М.К. Патологическая анатомия [Электронный ресурс]: учебное пособие/ Недзьведь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D7684D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>нный ресурс]: учебное пособие/ Чернобай Г.Н., Сидорова О.Д., Иванов А.В.— Электрон. текстовые данные.— Кемерово: Кемеровская государственная медицинская академия, 2011.— 236 c</w:t>
      </w:r>
    </w:p>
    <w:p w:rsidR="007E4AD2" w:rsidRPr="007E4AD2" w:rsidRDefault="00D7684D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D7684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Руководство по биопсийно-лекционному курсу : учебное</w:t>
      </w:r>
      <w:r w:rsidRPr="009870BA">
        <w:rPr>
          <w:lang w:val="ru-RU" w:eastAsia="ru-RU"/>
        </w:rPr>
        <w:t xml:space="preserve"> пособие для мед.вузов / М.А.Пальцев,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В.Л.Коваленко,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Н.М.Аничков .— 2-е изд.,стер. — М. : Медицина, 2004 .— 256с.</w:t>
      </w:r>
    </w:p>
    <w:p w:rsidR="007E4AD2" w:rsidRPr="009870BA" w:rsidRDefault="00D7684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</w:t>
      </w:r>
      <w:r w:rsidRPr="009870BA">
        <w:rPr>
          <w:lang w:val="ru-RU" w:eastAsia="ru-RU"/>
        </w:rPr>
        <w:t xml:space="preserve"> мед. вузов. / – 2001. Т.1.: Общий курс – 528 с.: ил.</w:t>
      </w:r>
    </w:p>
    <w:p w:rsidR="007E4AD2" w:rsidRPr="009870BA" w:rsidRDefault="00D7684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7E4AD2" w:rsidRPr="009870BA" w:rsidRDefault="00D7684D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Ч.2. – 680 с.: ил.</w:t>
      </w:r>
    </w:p>
    <w:p w:rsidR="007E4AD2" w:rsidRPr="00822434" w:rsidRDefault="00D7684D" w:rsidP="007E4AD2">
      <w:pPr>
        <w:numPr>
          <w:ilvl w:val="0"/>
          <w:numId w:val="3"/>
        </w:numPr>
        <w:rPr>
          <w:lang w:val="ru-RU" w:eastAsia="ru-RU"/>
        </w:rPr>
      </w:pPr>
      <w:r w:rsidRPr="00822434">
        <w:rPr>
          <w:lang w:val="ru-RU" w:eastAsia="ru-RU"/>
        </w:rPr>
        <w:t>Повзун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(В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FB00D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6257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E4E1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D240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5A2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46E4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6F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F6E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DC9C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29F2B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92C8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36BF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BA4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28E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74E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C86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ADF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80E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7BA28E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94FE791E" w:tentative="1">
      <w:start w:val="1"/>
      <w:numFmt w:val="lowerLetter"/>
      <w:lvlText w:val="%2."/>
      <w:lvlJc w:val="left"/>
      <w:pPr>
        <w:ind w:left="1789" w:hanging="360"/>
      </w:pPr>
    </w:lvl>
    <w:lvl w:ilvl="2" w:tplc="0D18A682" w:tentative="1">
      <w:start w:val="1"/>
      <w:numFmt w:val="lowerRoman"/>
      <w:lvlText w:val="%3."/>
      <w:lvlJc w:val="right"/>
      <w:pPr>
        <w:ind w:left="2509" w:hanging="180"/>
      </w:pPr>
    </w:lvl>
    <w:lvl w:ilvl="3" w:tplc="4DCC0556" w:tentative="1">
      <w:start w:val="1"/>
      <w:numFmt w:val="decimal"/>
      <w:lvlText w:val="%4."/>
      <w:lvlJc w:val="left"/>
      <w:pPr>
        <w:ind w:left="3229" w:hanging="360"/>
      </w:pPr>
    </w:lvl>
    <w:lvl w:ilvl="4" w:tplc="152EDFDE" w:tentative="1">
      <w:start w:val="1"/>
      <w:numFmt w:val="lowerLetter"/>
      <w:lvlText w:val="%5."/>
      <w:lvlJc w:val="left"/>
      <w:pPr>
        <w:ind w:left="3949" w:hanging="360"/>
      </w:pPr>
    </w:lvl>
    <w:lvl w:ilvl="5" w:tplc="E10C1F66" w:tentative="1">
      <w:start w:val="1"/>
      <w:numFmt w:val="lowerRoman"/>
      <w:lvlText w:val="%6."/>
      <w:lvlJc w:val="right"/>
      <w:pPr>
        <w:ind w:left="4669" w:hanging="180"/>
      </w:pPr>
    </w:lvl>
    <w:lvl w:ilvl="6" w:tplc="D11CCC80" w:tentative="1">
      <w:start w:val="1"/>
      <w:numFmt w:val="decimal"/>
      <w:lvlText w:val="%7."/>
      <w:lvlJc w:val="left"/>
      <w:pPr>
        <w:ind w:left="5389" w:hanging="360"/>
      </w:pPr>
    </w:lvl>
    <w:lvl w:ilvl="7" w:tplc="EA22BFA2" w:tentative="1">
      <w:start w:val="1"/>
      <w:numFmt w:val="lowerLetter"/>
      <w:lvlText w:val="%8."/>
      <w:lvlJc w:val="left"/>
      <w:pPr>
        <w:ind w:left="6109" w:hanging="360"/>
      </w:pPr>
    </w:lvl>
    <w:lvl w:ilvl="8" w:tplc="35A677AE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5F0CC2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5F0CC2"/>
    <w:rsid w:val="0062243E"/>
    <w:rsid w:val="007571C7"/>
    <w:rsid w:val="007E318C"/>
    <w:rsid w:val="007E4AD2"/>
    <w:rsid w:val="00822434"/>
    <w:rsid w:val="00847FB7"/>
    <w:rsid w:val="009870BA"/>
    <w:rsid w:val="009F4EBD"/>
    <w:rsid w:val="00B8340C"/>
    <w:rsid w:val="00CC25D2"/>
    <w:rsid w:val="00D7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5938695-54BE-4361-B7F7-A74CE3E0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2024-08-09T10:56:00Z</dcterms:created>
  <dcterms:modified xsi:type="dcterms:W3CDTF">2024-08-09T10:56:00Z</dcterms:modified>
</cp:coreProperties>
</file>