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54E" w:rsidRPr="0096054E" w:rsidRDefault="0096054E" w:rsidP="0096054E">
      <w:pPr>
        <w:widowControl w:val="0"/>
        <w:jc w:val="center"/>
        <w:rPr>
          <w:rFonts w:eastAsia="Times New Roman" w:cs="Times New Roman"/>
          <w:szCs w:val="28"/>
          <w:lang w:eastAsia="ru-RU"/>
        </w:rPr>
      </w:pPr>
      <w:r w:rsidRPr="0096054E">
        <w:rPr>
          <w:rFonts w:eastAsia="Times New Roman" w:cs="Times New Roman"/>
          <w:szCs w:val="28"/>
          <w:lang w:eastAsia="ru-RU"/>
        </w:rPr>
        <w:t>МИНОБРНАУКИ РОССИИ</w:t>
      </w: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96054E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96054E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96054E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96054E" w:rsidRPr="0096054E" w:rsidRDefault="0096054E" w:rsidP="0096054E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6054E" w:rsidRPr="0096054E" w:rsidRDefault="0096054E" w:rsidP="0096054E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96054E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96054E" w:rsidRPr="0096054E" w:rsidRDefault="0096054E" w:rsidP="0096054E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96054E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96054E" w:rsidRPr="0096054E" w:rsidRDefault="0096054E" w:rsidP="0096054E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96054E" w:rsidRPr="0096054E" w:rsidRDefault="0096054E" w:rsidP="0096054E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6054E" w:rsidRPr="0096054E" w:rsidRDefault="0096054E" w:rsidP="0096054E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7B017F" w:rsidRPr="00F1583F" w:rsidTr="00322720">
        <w:trPr>
          <w:cantSplit/>
          <w:trHeight w:val="1106"/>
        </w:trPr>
        <w:tc>
          <w:tcPr>
            <w:tcW w:w="5370" w:type="dxa"/>
          </w:tcPr>
          <w:p w:rsidR="007B017F" w:rsidRPr="00F1583F" w:rsidRDefault="007B017F" w:rsidP="00322720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7B017F" w:rsidRPr="00F1583F" w:rsidRDefault="007B017F" w:rsidP="00322720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7B017F" w:rsidRPr="00F1583F" w:rsidRDefault="007B017F" w:rsidP="00322720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«07» июня 2024 г., протокол № 10</w:t>
            </w:r>
          </w:p>
          <w:p w:rsidR="007B017F" w:rsidRPr="00F1583F" w:rsidRDefault="007B017F" w:rsidP="00322720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7B017F" w:rsidRPr="00F1583F" w:rsidTr="00322720">
        <w:trPr>
          <w:cantSplit/>
          <w:trHeight w:val="781"/>
        </w:trPr>
        <w:tc>
          <w:tcPr>
            <w:tcW w:w="5370" w:type="dxa"/>
            <w:hideMark/>
          </w:tcPr>
          <w:p w:rsidR="007B017F" w:rsidRPr="00F1583F" w:rsidRDefault="007B017F" w:rsidP="00322720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И.о</w:t>
            </w:r>
            <w:proofErr w:type="spellEnd"/>
            <w:r>
              <w:rPr>
                <w:rFonts w:eastAsia="Calibri" w:cs="Times New Roman"/>
                <w:szCs w:val="28"/>
              </w:rPr>
              <w:t>. заведующе</w:t>
            </w:r>
            <w:r w:rsidRPr="00F1583F">
              <w:rPr>
                <w:rFonts w:eastAsia="Calibri" w:cs="Times New Roman"/>
                <w:szCs w:val="28"/>
              </w:rPr>
              <w:t>й кафедрой</w:t>
            </w:r>
          </w:p>
          <w:p w:rsidR="007B017F" w:rsidRPr="00F1583F" w:rsidRDefault="007B017F" w:rsidP="00322720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Calibri" w:cs="Times New Roman"/>
                <w:szCs w:val="28"/>
              </w:rPr>
              <w:t>____________</w:t>
            </w:r>
            <w:r>
              <w:rPr>
                <w:rFonts w:eastAsia="Calibri" w:cs="Times New Roman"/>
                <w:bCs/>
                <w:szCs w:val="28"/>
              </w:rPr>
              <w:t>_____________ Г.В. Семенова</w:t>
            </w:r>
          </w:p>
        </w:tc>
      </w:tr>
    </w:tbl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96054E" w:rsidRPr="0096054E" w:rsidRDefault="0096054E" w:rsidP="0096054E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96054E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96054E">
        <w:rPr>
          <w:rFonts w:eastAsia="Times New Roman" w:cs="Times New Roman"/>
          <w:b/>
          <w:bCs/>
          <w:szCs w:val="28"/>
          <w:lang w:eastAsia="ru-RU"/>
        </w:rPr>
        <w:t>«Иностранный язык в профессиональной сфере»</w:t>
      </w: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96054E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96054E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96054E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96054E">
        <w:rPr>
          <w:rFonts w:eastAsia="Times New Roman" w:cs="Times New Roman"/>
          <w:b/>
          <w:szCs w:val="28"/>
          <w:lang w:eastAsia="ru-RU"/>
        </w:rPr>
        <w:t xml:space="preserve">2.5 Машиностроение </w:t>
      </w: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96054E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96054E" w:rsidRPr="0096054E" w:rsidRDefault="0096054E" w:rsidP="0096054E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54E" w:rsidRPr="0096054E" w:rsidRDefault="0096054E" w:rsidP="0096054E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96054E">
        <w:rPr>
          <w:rFonts w:eastAsia="Times New Roman" w:cs="Times New Roman"/>
          <w:b/>
          <w:bCs/>
          <w:szCs w:val="28"/>
          <w:lang w:eastAsia="ru-RU"/>
        </w:rPr>
        <w:t xml:space="preserve">2.5.22 Управление качеством продукции. Стандартизация. </w:t>
      </w:r>
    </w:p>
    <w:p w:rsidR="0096054E" w:rsidRPr="0096054E" w:rsidRDefault="0096054E" w:rsidP="0096054E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96054E">
        <w:rPr>
          <w:rFonts w:eastAsia="Times New Roman" w:cs="Times New Roman"/>
          <w:b/>
          <w:bCs/>
          <w:szCs w:val="28"/>
          <w:lang w:eastAsia="ru-RU"/>
        </w:rPr>
        <w:t>Организация производства.</w:t>
      </w:r>
    </w:p>
    <w:p w:rsidR="0096054E" w:rsidRPr="0096054E" w:rsidRDefault="0096054E" w:rsidP="0096054E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54E" w:rsidRPr="0096054E" w:rsidRDefault="0096054E" w:rsidP="0096054E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54E" w:rsidRPr="0096054E" w:rsidRDefault="0096054E" w:rsidP="0096054E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96054E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96054E">
        <w:rPr>
          <w:rFonts w:eastAsia="Times New Roman" w:cs="Times New Roman"/>
          <w:szCs w:val="28"/>
          <w:lang w:eastAsia="ru-RU"/>
        </w:rPr>
        <w:t xml:space="preserve">Идентификационный номер образовательной программы: </w:t>
      </w:r>
      <w:r w:rsidR="00C902C7">
        <w:rPr>
          <w:rFonts w:eastAsia="Times New Roman" w:cs="Times New Roman"/>
          <w:szCs w:val="28"/>
          <w:lang w:eastAsia="ru-RU"/>
        </w:rPr>
        <w:t>2.5.22–24</w:t>
      </w: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54E" w:rsidRPr="0096054E" w:rsidRDefault="00C902C7" w:rsidP="0096054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2024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B22269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055C91" w:rsidRPr="00CC0644" w:rsidRDefault="00055C91" w:rsidP="00055C91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Семенова Г.В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., </w:t>
      </w:r>
      <w:proofErr w:type="spellStart"/>
      <w:r>
        <w:rPr>
          <w:rFonts w:eastAsia="Times New Roman" w:cs="Times New Roman"/>
          <w:szCs w:val="28"/>
          <w:u w:val="single"/>
          <w:lang w:eastAsia="ru-RU"/>
        </w:rPr>
        <w:t>и.о</w:t>
      </w:r>
      <w:proofErr w:type="spellEnd"/>
      <w:r>
        <w:rPr>
          <w:rFonts w:eastAsia="Times New Roman" w:cs="Times New Roman"/>
          <w:szCs w:val="28"/>
          <w:u w:val="single"/>
          <w:lang w:eastAsia="ru-RU"/>
        </w:rPr>
        <w:t xml:space="preserve"> заведующей кафедрой, к. п. н., </w:t>
      </w:r>
      <w:proofErr w:type="gramStart"/>
      <w:r>
        <w:rPr>
          <w:rFonts w:eastAsia="Times New Roman" w:cs="Times New Roman"/>
          <w:szCs w:val="28"/>
          <w:u w:val="single"/>
          <w:lang w:eastAsia="ru-RU"/>
        </w:rPr>
        <w:t xml:space="preserve">доцент </w:t>
      </w:r>
      <w:r w:rsidRPr="00CC0644">
        <w:rPr>
          <w:rFonts w:eastAsia="Times New Roman" w:cs="Times New Roman"/>
          <w:szCs w:val="28"/>
          <w:lang w:eastAsia="ru-RU"/>
        </w:rPr>
        <w:t xml:space="preserve"> _</w:t>
      </w:r>
      <w:proofErr w:type="gramEnd"/>
      <w:r w:rsidRPr="00CC0644">
        <w:rPr>
          <w:rFonts w:eastAsia="Times New Roman" w:cs="Times New Roman"/>
          <w:szCs w:val="28"/>
          <w:lang w:eastAsia="ru-RU"/>
        </w:rPr>
        <w:t>______________</w:t>
      </w:r>
    </w:p>
    <w:p w:rsidR="00055C91" w:rsidRPr="00CC0644" w:rsidRDefault="00055C91" w:rsidP="00055C91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055C91" w:rsidRDefault="00055C91" w:rsidP="00055C91">
      <w:pPr>
        <w:spacing w:after="0"/>
        <w:ind w:firstLine="709"/>
        <w:jc w:val="both"/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  <w:r w:rsidRPr="00B22269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B22269">
        <w:rPr>
          <w:rFonts w:eastAsia="Times New Roman" w:cs="Times New Roman"/>
          <w:szCs w:val="28"/>
          <w:lang w:eastAsia="ru-RU"/>
        </w:rPr>
        <w:t>_</w:t>
      </w:r>
      <w:r w:rsidRPr="00B22269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2"/>
          <w:lang w:eastAsia="ru-RU"/>
        </w:rPr>
        <w:br w:type="page"/>
      </w:r>
      <w:r w:rsidRPr="00B22269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относится к </w:t>
      </w:r>
      <w:r w:rsidR="00C902C7" w:rsidRPr="00C902C7">
        <w:rPr>
          <w:rFonts w:eastAsia="Times New Roman" w:cs="Times New Roman"/>
          <w:sz w:val="24"/>
          <w:szCs w:val="24"/>
          <w:lang w:eastAsia="ru-RU"/>
        </w:rPr>
        <w:t>образовательному компоненту № 1.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Д</w:t>
      </w:r>
      <w:r w:rsidR="00C902C7">
        <w:rPr>
          <w:rFonts w:eastAsia="Times New Roman" w:cs="Times New Roman"/>
          <w:sz w:val="24"/>
          <w:szCs w:val="24"/>
          <w:lang w:eastAsia="ru-RU"/>
        </w:rPr>
        <w:t>исциплина (модуль) изучается в 3 и 4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семестрах.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B22269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B22269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B22269">
        <w:rPr>
          <w:rFonts w:eastAsia="Times New Roman" w:cs="Times New Roman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B22269">
        <w:rPr>
          <w:rFonts w:eastAsia="Calibri" w:cs="Times New Roman"/>
          <w:sz w:val="24"/>
          <w:szCs w:val="24"/>
          <w:lang w:eastAsia="ar-SA"/>
        </w:rPr>
        <w:t>4);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B22269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B22269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22269" w:rsidRPr="00B22269" w:rsidTr="008F498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B22269" w:rsidRPr="00B22269" w:rsidTr="008F498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B22269" w:rsidRPr="00B22269" w:rsidTr="008F4986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B22269" w:rsidRPr="00B22269" w:rsidTr="008F498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3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19"/>
      </w:tblGrid>
      <w:tr w:rsidR="00B22269" w:rsidRPr="002F26B2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1. 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E7B85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7B85">
              <w:rPr>
                <w:rFonts w:eastAsia="Times New Roman" w:cs="Times New Roman"/>
                <w:sz w:val="24"/>
                <w:szCs w:val="24"/>
                <w:lang w:eastAsia="ru-RU"/>
              </w:rPr>
              <w:t>Межкультурные особенности ведения научной деятельности.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Опорно-смысловые блоки, определение структурно-семантического ядра.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Переводческие трансформации (перестановка, опущения и др.), контекстуальные замены. Способы выражения модальности.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Аннотирование/реферирование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Инверсия. Слова заместители.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Calibri" w:cs="Times New Roman"/>
                <w:sz w:val="24"/>
                <w:szCs w:val="24"/>
                <w:lang w:eastAsia="ar-SA"/>
              </w:rPr>
              <w:t xml:space="preserve">Аннотирование/реферирование. 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Усилительные конструкции. </w:t>
            </w:r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Сложноподчиненное предложение и виды придаточных предложений.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Деловая корреспонденция.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Распространенное определение.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Номинализация: разложение, объединение, замена, введение опорного слова.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416A80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Синонимичные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номинализированные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конструкции.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spellStart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микродиалогов</w:t>
            </w:r>
            <w:proofErr w:type="spellEnd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(по ролям).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Многофункциональные строевые элементы.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Мотивированность</w:t>
            </w:r>
            <w:proofErr w:type="spellEnd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трансформаций в тексте.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диалога в монологическую речь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Лексико-грамматические особенности жанров научного стиля изложения.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специальности в форме публичной речи.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Коммуникативно-функциональная эквивалентность.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 перевода научного сообщения (статьи, доклада) на английский язык. Замена одних языковых форм на другие. </w:t>
            </w:r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Обоснование актуальности исследования (а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ктуальность разрабатываемой проблемы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максимально близко к оригиналу (подробный пересказ). Понимание на слух основного содержания аутентичных текстов,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Обзор работ по теме исследования. История разработки темы. </w:t>
            </w:r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Обоснование теоретической и практической значимости исследования.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Понимание на слух основного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содержания аутентичных текстов.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Связь научной работы с профессиональной деятельностью.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Монологическое высказывание.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915CF8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Тезисы доклада. Основные принципы написания. Стилистические особенности. </w:t>
            </w:r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Тезисы доклада.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Синтаксические трудности при переводе. Перестройка предложений</w:t>
            </w:r>
            <w:r>
              <w:t xml:space="preserve"> </w:t>
            </w: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Особенности перевода заглавия статьи (доклада) на английский язык. Лексические трудности перевода. Основные приемы адекватной замены.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научных сообщений (статья, доклад, обоснование исследования).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 перевода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научных сообщений (статья, доклад, обоснование исследования).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Лексические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грамматические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трудности перевода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Общая перестройка предложений с учетом синтаксических особенностей английского языка.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Изменение порядка слов в зависимости от сказуемого. Объединение предложений как прием перевода.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Основные принципы организации. Воспроизведение текста по ключевым словам и/или по плану (краткий пересказ).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Речевые модели описания структур и 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стем.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Диффениция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аргументация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по ключевым словам и/или по плану (краткий пересказ).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Научное сообщение (доклад,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оспроизведение доклада по в форме публичной речи с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презентации.</w:t>
            </w:r>
          </w:p>
        </w:tc>
      </w:tr>
    </w:tbl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bookmarkEnd w:id="18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22269" w:rsidRPr="00B22269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B22269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B22269" w:rsidRPr="00B22269" w:rsidTr="008F4986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Мероприятия текущего контроля успеваемости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* В случае </w:t>
      </w:r>
      <w:proofErr w:type="gramStart"/>
      <w:r w:rsidRPr="00B22269">
        <w:rPr>
          <w:rFonts w:eastAsia="Times New Roman" w:cs="Times New Roman"/>
          <w:iCs/>
          <w:sz w:val="24"/>
          <w:szCs w:val="24"/>
          <w:lang w:eastAsia="ru-RU"/>
        </w:rPr>
        <w:t>отказа</w:t>
      </w:r>
      <w:proofErr w:type="gramEnd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 обучающегося от результатов текущего контроля успеваемости</w:t>
      </w:r>
    </w:p>
    <w:bookmarkEnd w:id="21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22269" w:rsidRPr="00B22269" w:rsidTr="008F498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B22269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B22269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lastRenderedPageBreak/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B22269" w:rsidRPr="00B22269" w:rsidRDefault="00B22269" w:rsidP="00B22269">
      <w:pPr>
        <w:spacing w:after="0"/>
        <w:rPr>
          <w:rFonts w:eastAsia="Calibri" w:cs="Times New Roman"/>
          <w:i/>
        </w:rPr>
      </w:pPr>
    </w:p>
    <w:bookmarkEnd w:id="19"/>
    <w:bookmarkEnd w:id="20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 требуется учебная аудитория, оборудованная доской для написания мелом или маркером.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7</w:t>
      </w:r>
      <w:bookmarkEnd w:id="7"/>
      <w:bookmarkEnd w:id="8"/>
      <w:bookmarkEnd w:id="9"/>
      <w:bookmarkEnd w:id="10"/>
      <w:bookmarkEnd w:id="11"/>
      <w:bookmarkEnd w:id="1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B22269">
        <w:rPr>
          <w:rFonts w:eastAsia="Times New Roman" w:cs="Times New Roman"/>
          <w:sz w:val="24"/>
          <w:szCs w:val="24"/>
          <w:lang w:eastAsia="ru-RU"/>
        </w:rPr>
        <w:cr/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>:</w:t>
      </w:r>
      <w:hyperlink r:id="rId7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B22269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B22269" w:rsidRPr="00B22269" w:rsidRDefault="00B22269" w:rsidP="00B22269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8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9. Дружинина М.В.,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9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1.ЭБС “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0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1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2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3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4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5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B22269">
        <w:rPr>
          <w:rFonts w:eastAsia="Times New Roman" w:cs="Times New Roman"/>
          <w:b/>
          <w:kern w:val="36"/>
          <w:szCs w:val="28"/>
          <w:lang w:eastAsia="ru-RU"/>
        </w:rPr>
        <w:lastRenderedPageBreak/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B22269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».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6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A16" w:rsidRDefault="000F7A16">
      <w:pPr>
        <w:spacing w:after="0"/>
      </w:pPr>
      <w:r>
        <w:separator/>
      </w:r>
    </w:p>
  </w:endnote>
  <w:endnote w:type="continuationSeparator" w:id="0">
    <w:p w:rsidR="000F7A16" w:rsidRDefault="000F7A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A16" w:rsidRDefault="000F7A16">
      <w:pPr>
        <w:spacing w:after="0"/>
      </w:pPr>
      <w:r>
        <w:separator/>
      </w:r>
    </w:p>
  </w:footnote>
  <w:footnote w:type="continuationSeparator" w:id="0">
    <w:p w:rsidR="000F7A16" w:rsidRDefault="000F7A1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B22269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055C91">
      <w:rPr>
        <w:noProof/>
        <w:sz w:val="24"/>
        <w:szCs w:val="24"/>
      </w:rPr>
      <w:t>11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97"/>
    <w:rsid w:val="00055C91"/>
    <w:rsid w:val="000F7A16"/>
    <w:rsid w:val="0042265D"/>
    <w:rsid w:val="006C0B77"/>
    <w:rsid w:val="007B017F"/>
    <w:rsid w:val="008242FF"/>
    <w:rsid w:val="00870751"/>
    <w:rsid w:val="00922C48"/>
    <w:rsid w:val="0096054E"/>
    <w:rsid w:val="009F4760"/>
    <w:rsid w:val="00B22269"/>
    <w:rsid w:val="00B47B75"/>
    <w:rsid w:val="00B915B7"/>
    <w:rsid w:val="00BB3A97"/>
    <w:rsid w:val="00C902C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B0E59-95D8-4186-811F-D0917567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6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6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6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3" Type="http://schemas.openxmlformats.org/officeDocument/2006/relationships/hyperlink" Target="http://www.elsevier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sutula.bookonlime.ru/product-pdf/sprechen-sie-deutsch-uchebno-metodicheskoe-posobie-po-nemeckomu-yazyku-dlya-razvitiya" TargetMode="External"/><Relationship Id="rId12" Type="http://schemas.openxmlformats.org/officeDocument/2006/relationships/hyperlink" Target="http://cyberleninka.ru/,%D1%81%D0%B2%D0%BE%D0%B1%D0%BE%D0%B4%D0%BD%D1%8B%D0%B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tsutula.bookonlime.ru/reader/book/2019103113530098895500004722" TargetMode="External"/><Relationship Id="rId11" Type="http://schemas.openxmlformats.org/officeDocument/2006/relationships/hyperlink" Target="http://elibrary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oxfordjournals.org" TargetMode="External"/><Relationship Id="rId10" Type="http://schemas.openxmlformats.org/officeDocument/2006/relationships/hyperlink" Target="https://tsutul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lib.ghpa.ru:8087/jirbis2/images/Balaeva%20nem%20asp.pdf" TargetMode="External"/><Relationship Id="rId14" Type="http://schemas.openxmlformats.org/officeDocument/2006/relationships/hyperlink" Target="http://www.spring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3327</Words>
  <Characters>18970</Characters>
  <Application>Microsoft Office Word</Application>
  <DocSecurity>0</DocSecurity>
  <Lines>158</Lines>
  <Paragraphs>44</Paragraphs>
  <ScaleCrop>false</ScaleCrop>
  <Company/>
  <LinksUpToDate>false</LinksUpToDate>
  <CharactersWithSpaces>22253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Пользователь</cp:lastModifiedBy>
  <cp:revision>6</cp:revision>
  <dcterms:created xsi:type="dcterms:W3CDTF">2023-09-22T16:36:00Z</dcterms:created>
  <dcterms:modified xsi:type="dcterms:W3CDTF">2024-09-17T12:21:00Z</dcterms:modified>
</cp:coreProperties>
</file>